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5C4" w:rsidRPr="00344FAA" w:rsidRDefault="006465C4" w:rsidP="00344FAA">
      <w:pPr>
        <w:pStyle w:val="Nessunaspaziatura"/>
        <w:spacing w:line="360" w:lineRule="auto"/>
        <w:jc w:val="center"/>
        <w:rPr>
          <w:rFonts w:ascii="Arial" w:hAnsi="Arial"/>
          <w:b/>
          <w:color w:val="000000"/>
          <w:sz w:val="18"/>
          <w:szCs w:val="18"/>
        </w:rPr>
      </w:pPr>
      <w:r w:rsidRPr="00DB610A">
        <w:rPr>
          <w:rFonts w:ascii="Arial" w:hAnsi="Arial"/>
          <w:b/>
          <w:color w:val="000000"/>
          <w:sz w:val="18"/>
          <w:szCs w:val="18"/>
        </w:rPr>
        <w:t>Il 5 febbraio si celebra l’</w:t>
      </w:r>
      <w:r>
        <w:rPr>
          <w:rFonts w:ascii="Arial" w:hAnsi="Arial"/>
          <w:b/>
          <w:color w:val="000000"/>
          <w:sz w:val="18"/>
          <w:szCs w:val="18"/>
        </w:rPr>
        <w:t>11</w:t>
      </w:r>
      <w:r w:rsidRPr="00DB610A">
        <w:rPr>
          <w:rFonts w:ascii="Arial" w:hAnsi="Arial"/>
          <w:b/>
          <w:color w:val="000000"/>
          <w:sz w:val="18"/>
          <w:szCs w:val="18"/>
        </w:rPr>
        <w:t>^ Giornata nazionale di Prevenzione dello Spreco Alimentare</w:t>
      </w:r>
      <w:r>
        <w:rPr>
          <w:rFonts w:ascii="Arial" w:hAnsi="Arial"/>
          <w:b/>
          <w:color w:val="000000"/>
          <w:sz w:val="18"/>
          <w:szCs w:val="18"/>
        </w:rPr>
        <w:t>.</w:t>
      </w:r>
      <w:r>
        <w:rPr>
          <w:rFonts w:ascii="Arial" w:hAnsi="Arial" w:cs="Arial"/>
          <w:b/>
          <w:sz w:val="20"/>
          <w:szCs w:val="20"/>
          <w:lang w:eastAsia="it-IT"/>
        </w:rPr>
        <w:t xml:space="preserve"> </w:t>
      </w:r>
    </w:p>
    <w:p w:rsidR="006465C4" w:rsidRPr="009E2911" w:rsidRDefault="006465C4" w:rsidP="009E2911">
      <w:pPr>
        <w:pStyle w:val="Nessunaspaziatura"/>
        <w:spacing w:line="360" w:lineRule="auto"/>
        <w:jc w:val="center"/>
        <w:rPr>
          <w:rFonts w:ascii="Arial" w:hAnsi="Arial" w:cs="Arial"/>
          <w:b/>
          <w:sz w:val="20"/>
          <w:szCs w:val="20"/>
          <w:lang w:eastAsia="it-IT"/>
        </w:rPr>
      </w:pPr>
      <w:r>
        <w:rPr>
          <w:rFonts w:ascii="Arial" w:hAnsi="Arial" w:cs="Arial"/>
          <w:b/>
          <w:sz w:val="20"/>
          <w:szCs w:val="20"/>
          <w:lang w:eastAsia="it-IT"/>
        </w:rPr>
        <w:t>IL BANCO ALIMENTARE DELLA DAUNIA</w:t>
      </w:r>
      <w:r w:rsidRPr="006465C4">
        <w:rPr>
          <w:rFonts w:ascii="Arial" w:hAnsi="Arial" w:cs="Arial"/>
          <w:b/>
          <w:sz w:val="20"/>
          <w:szCs w:val="20"/>
          <w:lang w:eastAsia="it-IT"/>
        </w:rPr>
        <w:t xml:space="preserve"> SI IMPEGNA </w:t>
      </w:r>
      <w:r>
        <w:rPr>
          <w:rFonts w:ascii="Arial" w:hAnsi="Arial" w:cs="Arial"/>
          <w:b/>
          <w:sz w:val="20"/>
          <w:szCs w:val="20"/>
          <w:lang w:eastAsia="it-IT"/>
        </w:rPr>
        <w:t>OGNI GIORNO</w:t>
      </w:r>
      <w:r w:rsidR="00344FAA">
        <w:rPr>
          <w:rFonts w:ascii="Arial" w:hAnsi="Arial" w:cs="Arial"/>
          <w:b/>
          <w:sz w:val="20"/>
          <w:szCs w:val="20"/>
          <w:lang w:eastAsia="it-IT"/>
        </w:rPr>
        <w:t>, DA 15 ANNI,</w:t>
      </w:r>
      <w:r>
        <w:rPr>
          <w:rFonts w:ascii="Arial" w:hAnsi="Arial" w:cs="Arial"/>
          <w:b/>
          <w:sz w:val="20"/>
          <w:szCs w:val="20"/>
          <w:lang w:eastAsia="it-IT"/>
        </w:rPr>
        <w:t xml:space="preserve"> </w:t>
      </w:r>
      <w:r w:rsidRPr="006465C4">
        <w:rPr>
          <w:rFonts w:ascii="Arial" w:hAnsi="Arial" w:cs="Arial"/>
          <w:b/>
          <w:sz w:val="20"/>
          <w:szCs w:val="20"/>
          <w:lang w:eastAsia="it-IT"/>
        </w:rPr>
        <w:t>PER RIDURRE LO SPRECO E DARE NUOVO VALORE AGLI ALIMENTI ANCORA BUONI.</w:t>
      </w:r>
    </w:p>
    <w:p w:rsidR="00344FAA" w:rsidRDefault="00344FAA" w:rsidP="006465C4">
      <w:pPr>
        <w:pStyle w:val="Nessunaspaziatura"/>
        <w:spacing w:line="360" w:lineRule="auto"/>
        <w:jc w:val="center"/>
        <w:rPr>
          <w:rFonts w:ascii="Arial" w:hAnsi="Arial" w:cs="Arial"/>
          <w:b/>
          <w:sz w:val="20"/>
          <w:szCs w:val="20"/>
          <w:lang w:eastAsia="it-IT"/>
        </w:rPr>
      </w:pPr>
      <w:r>
        <w:rPr>
          <w:rFonts w:ascii="Arial" w:hAnsi="Arial" w:cs="Arial"/>
          <w:b/>
          <w:sz w:val="20"/>
          <w:szCs w:val="20"/>
          <w:lang w:eastAsia="it-IT"/>
        </w:rPr>
        <w:t xml:space="preserve">TANTE LE ATTIVITA’ DI SENSIBILIZZAZIONE E FORMAZIONE </w:t>
      </w:r>
      <w:r w:rsidR="002E0A78">
        <w:rPr>
          <w:rFonts w:ascii="Arial" w:hAnsi="Arial" w:cs="Arial"/>
          <w:b/>
          <w:bCs/>
          <w:sz w:val="20"/>
          <w:szCs w:val="20"/>
          <w:lang w:eastAsia="it-IT"/>
        </w:rPr>
        <w:t>PER EDUCARE AL VALORE DEL CIBO</w:t>
      </w:r>
      <w:r w:rsidR="002E0A78">
        <w:rPr>
          <w:rFonts w:ascii="Arial" w:hAnsi="Arial" w:cs="Arial"/>
          <w:b/>
          <w:sz w:val="20"/>
          <w:szCs w:val="20"/>
          <w:lang w:eastAsia="it-IT"/>
        </w:rPr>
        <w:t>.</w:t>
      </w:r>
    </w:p>
    <w:p w:rsidR="004F7891" w:rsidRDefault="004F7891">
      <w:pPr>
        <w:rPr>
          <w:rFonts w:ascii="Calibri" w:eastAsia="Calibri" w:hAnsi="Calibri" w:cs="Calibri"/>
          <w:b/>
        </w:rPr>
      </w:pPr>
    </w:p>
    <w:p w:rsidR="00CB5F78" w:rsidRPr="00344FAA" w:rsidRDefault="00000000" w:rsidP="006C20BB">
      <w:pPr>
        <w:pBdr>
          <w:top w:val="nil"/>
          <w:left w:val="nil"/>
          <w:bottom w:val="nil"/>
          <w:right w:val="nil"/>
          <w:between w:val="nil"/>
        </w:pBdr>
        <w:spacing w:line="360" w:lineRule="auto"/>
        <w:jc w:val="both"/>
        <w:rPr>
          <w:rFonts w:ascii="Arial" w:eastAsia="Arial" w:hAnsi="Arial" w:cs="Arial"/>
          <w:color w:val="000000"/>
          <w:sz w:val="20"/>
          <w:szCs w:val="20"/>
        </w:rPr>
      </w:pPr>
      <w:bookmarkStart w:id="0" w:name="_30j0zll" w:colFirst="0" w:colLast="0"/>
      <w:bookmarkEnd w:id="0"/>
      <w:r>
        <w:rPr>
          <w:rFonts w:ascii="Arial" w:eastAsia="Arial" w:hAnsi="Arial" w:cs="Arial"/>
          <w:color w:val="000000"/>
          <w:sz w:val="20"/>
          <w:szCs w:val="20"/>
        </w:rPr>
        <w:t xml:space="preserve">Foggia, </w:t>
      </w:r>
      <w:r w:rsidR="00075D3A">
        <w:rPr>
          <w:rFonts w:ascii="Arial" w:eastAsia="Arial" w:hAnsi="Arial" w:cs="Arial"/>
          <w:color w:val="000000"/>
          <w:sz w:val="20"/>
          <w:szCs w:val="20"/>
        </w:rPr>
        <w:t>2 febbraio 2024</w:t>
      </w:r>
      <w:r>
        <w:rPr>
          <w:rFonts w:ascii="Arial" w:eastAsia="Arial" w:hAnsi="Arial" w:cs="Arial"/>
          <w:color w:val="000000"/>
          <w:sz w:val="20"/>
          <w:szCs w:val="20"/>
        </w:rPr>
        <w:t xml:space="preserve"> </w:t>
      </w:r>
      <w:r w:rsidR="00DC4CDA">
        <w:rPr>
          <w:rFonts w:ascii="Arial" w:eastAsia="Arial" w:hAnsi="Arial" w:cs="Arial"/>
          <w:color w:val="000000"/>
          <w:sz w:val="20"/>
          <w:szCs w:val="20"/>
        </w:rPr>
        <w:t>–</w:t>
      </w:r>
      <w:r>
        <w:rPr>
          <w:rFonts w:ascii="Arial" w:eastAsia="Arial" w:hAnsi="Arial" w:cs="Arial"/>
          <w:color w:val="000000"/>
          <w:sz w:val="20"/>
          <w:szCs w:val="20"/>
        </w:rPr>
        <w:t xml:space="preserve"> </w:t>
      </w:r>
      <w:r w:rsidR="00AC6F3A">
        <w:rPr>
          <w:rFonts w:ascii="Arial" w:eastAsia="Arial" w:hAnsi="Arial" w:cs="Arial"/>
          <w:color w:val="000000"/>
          <w:sz w:val="20"/>
          <w:szCs w:val="20"/>
        </w:rPr>
        <w:t xml:space="preserve">“Make the difference. Stop #foodwaste” è il tema della </w:t>
      </w:r>
      <w:r w:rsidR="00AC6F3A" w:rsidRPr="003D1501">
        <w:rPr>
          <w:rFonts w:ascii="Arial" w:eastAsia="Arial" w:hAnsi="Arial" w:cs="Arial"/>
          <w:b/>
          <w:bCs/>
          <w:color w:val="000000"/>
          <w:sz w:val="20"/>
          <w:szCs w:val="20"/>
        </w:rPr>
        <w:t>11</w:t>
      </w:r>
      <w:r w:rsidR="00AC6F3A" w:rsidRPr="00AC6F3A">
        <w:rPr>
          <w:rFonts w:ascii="Arial" w:eastAsia="Arial" w:hAnsi="Arial" w:cs="Arial"/>
          <w:b/>
          <w:bCs/>
          <w:color w:val="000000"/>
          <w:sz w:val="20"/>
          <w:szCs w:val="20"/>
        </w:rPr>
        <w:t>^</w:t>
      </w:r>
      <w:r w:rsidR="00AC6F3A" w:rsidRPr="003D1501">
        <w:rPr>
          <w:rFonts w:ascii="Arial" w:eastAsia="Arial" w:hAnsi="Arial" w:cs="Arial"/>
          <w:b/>
          <w:bCs/>
          <w:color w:val="000000"/>
          <w:sz w:val="20"/>
          <w:szCs w:val="20"/>
        </w:rPr>
        <w:t xml:space="preserve"> Giornata nazionale di Prevenzione dello </w:t>
      </w:r>
      <w:r w:rsidR="00AC6F3A">
        <w:rPr>
          <w:rFonts w:ascii="Arial" w:eastAsia="Arial" w:hAnsi="Arial" w:cs="Arial"/>
          <w:b/>
          <w:bCs/>
          <w:color w:val="000000"/>
          <w:sz w:val="20"/>
          <w:szCs w:val="20"/>
        </w:rPr>
        <w:t>S</w:t>
      </w:r>
      <w:r w:rsidR="00AC6F3A" w:rsidRPr="003D1501">
        <w:rPr>
          <w:rFonts w:ascii="Arial" w:eastAsia="Arial" w:hAnsi="Arial" w:cs="Arial"/>
          <w:b/>
          <w:bCs/>
          <w:color w:val="000000"/>
          <w:sz w:val="20"/>
          <w:szCs w:val="20"/>
        </w:rPr>
        <w:t xml:space="preserve">preco </w:t>
      </w:r>
      <w:r w:rsidR="00AC6F3A">
        <w:rPr>
          <w:rFonts w:ascii="Arial" w:eastAsia="Arial" w:hAnsi="Arial" w:cs="Arial"/>
          <w:b/>
          <w:bCs/>
          <w:color w:val="000000"/>
          <w:sz w:val="20"/>
          <w:szCs w:val="20"/>
        </w:rPr>
        <w:t>A</w:t>
      </w:r>
      <w:r w:rsidR="00AC6F3A" w:rsidRPr="003D1501">
        <w:rPr>
          <w:rFonts w:ascii="Arial" w:eastAsia="Arial" w:hAnsi="Arial" w:cs="Arial"/>
          <w:b/>
          <w:bCs/>
          <w:color w:val="000000"/>
          <w:sz w:val="20"/>
          <w:szCs w:val="20"/>
        </w:rPr>
        <w:t>limentare</w:t>
      </w:r>
      <w:r w:rsidR="00AC6F3A">
        <w:rPr>
          <w:rFonts w:ascii="Arial" w:eastAsia="Arial" w:hAnsi="Arial" w:cs="Arial"/>
          <w:color w:val="000000"/>
          <w:sz w:val="20"/>
          <w:szCs w:val="20"/>
        </w:rPr>
        <w:t xml:space="preserve"> </w:t>
      </w:r>
      <w:r w:rsidR="00AC6F3A">
        <w:rPr>
          <w:rFonts w:ascii="Arial" w:hAnsi="Arial"/>
          <w:color w:val="000000"/>
          <w:sz w:val="20"/>
          <w:szCs w:val="20"/>
        </w:rPr>
        <w:t>(ideata e istituita nel 2014 su i</w:t>
      </w:r>
      <w:r w:rsidR="00AC6F3A" w:rsidRPr="001332EB">
        <w:rPr>
          <w:rFonts w:ascii="Arial" w:hAnsi="Arial" w:cs="Arial"/>
          <w:sz w:val="20"/>
          <w:szCs w:val="20"/>
        </w:rPr>
        <w:t>niziativa del Ministero dell’Ambiente, in collaborazione con la campagna Spreco</w:t>
      </w:r>
      <w:r w:rsidR="00AC6F3A">
        <w:rPr>
          <w:rFonts w:ascii="Arial" w:hAnsi="Arial" w:cs="Arial"/>
          <w:sz w:val="20"/>
          <w:szCs w:val="20"/>
        </w:rPr>
        <w:t xml:space="preserve"> Zero e l’Università di Bologna)</w:t>
      </w:r>
      <w:r w:rsidR="000647C0">
        <w:rPr>
          <w:rFonts w:ascii="Arial" w:eastAsia="Arial" w:hAnsi="Arial" w:cs="Arial"/>
          <w:color w:val="000000"/>
          <w:sz w:val="20"/>
          <w:szCs w:val="20"/>
        </w:rPr>
        <w:t xml:space="preserve"> </w:t>
      </w:r>
      <w:r w:rsidR="00AC6F3A">
        <w:rPr>
          <w:rFonts w:ascii="Arial" w:eastAsia="Arial" w:hAnsi="Arial" w:cs="Arial"/>
          <w:color w:val="000000"/>
          <w:sz w:val="20"/>
          <w:szCs w:val="20"/>
        </w:rPr>
        <w:t>che si celebra lunedì</w:t>
      </w:r>
      <w:r w:rsidR="00AC6F3A" w:rsidRPr="00AC6F3A">
        <w:rPr>
          <w:rFonts w:ascii="Arial" w:eastAsia="Arial" w:hAnsi="Arial" w:cs="Arial"/>
          <w:b/>
          <w:bCs/>
          <w:color w:val="000000"/>
          <w:sz w:val="20"/>
          <w:szCs w:val="20"/>
        </w:rPr>
        <w:t xml:space="preserve"> 5 febbraio 2024</w:t>
      </w:r>
      <w:r w:rsidR="00AC6F3A">
        <w:rPr>
          <w:rFonts w:ascii="Arial" w:eastAsia="Arial" w:hAnsi="Arial" w:cs="Arial"/>
          <w:color w:val="000000"/>
          <w:sz w:val="20"/>
          <w:szCs w:val="20"/>
        </w:rPr>
        <w:t>.</w:t>
      </w:r>
      <w:r w:rsidR="00344FAA">
        <w:rPr>
          <w:rFonts w:ascii="Arial" w:eastAsia="Arial" w:hAnsi="Arial" w:cs="Arial"/>
          <w:color w:val="000000"/>
          <w:sz w:val="20"/>
          <w:szCs w:val="20"/>
        </w:rPr>
        <w:t xml:space="preserve"> </w:t>
      </w:r>
    </w:p>
    <w:p w:rsidR="00CB5F78" w:rsidRDefault="00CB5F78" w:rsidP="00CB5F78">
      <w:pPr>
        <w:pStyle w:val="Nessunaspaziatura"/>
        <w:spacing w:line="360" w:lineRule="auto"/>
        <w:jc w:val="both"/>
        <w:rPr>
          <w:rFonts w:ascii="Arial" w:hAnsi="Arial" w:cs="Arial"/>
          <w:sz w:val="20"/>
          <w:szCs w:val="20"/>
          <w:lang w:eastAsia="it-IT"/>
        </w:rPr>
      </w:pPr>
      <w:r>
        <w:rPr>
          <w:rFonts w:ascii="Arial" w:hAnsi="Arial" w:cs="Arial"/>
          <w:sz w:val="20"/>
          <w:szCs w:val="20"/>
          <w:lang w:eastAsia="it-IT"/>
        </w:rPr>
        <w:t xml:space="preserve">Il </w:t>
      </w:r>
      <w:r w:rsidRPr="00B92FBE">
        <w:rPr>
          <w:rFonts w:ascii="Arial" w:hAnsi="Arial" w:cs="Arial"/>
          <w:b/>
          <w:sz w:val="20"/>
          <w:szCs w:val="20"/>
          <w:lang w:eastAsia="it-IT"/>
        </w:rPr>
        <w:t>Banco Alimentare si impegna ogni giorno</w:t>
      </w:r>
      <w:r>
        <w:rPr>
          <w:rFonts w:ascii="Arial" w:hAnsi="Arial" w:cs="Arial"/>
          <w:b/>
          <w:sz w:val="20"/>
          <w:szCs w:val="20"/>
          <w:lang w:eastAsia="it-IT"/>
        </w:rPr>
        <w:t>, da 35 anni,</w:t>
      </w:r>
      <w:r w:rsidRPr="00B92FBE">
        <w:rPr>
          <w:rFonts w:ascii="Arial" w:hAnsi="Arial" w:cs="Arial"/>
          <w:b/>
          <w:sz w:val="20"/>
          <w:szCs w:val="20"/>
          <w:lang w:eastAsia="it-IT"/>
        </w:rPr>
        <w:t xml:space="preserve"> per evitare che cibo buono finisca sprecato</w:t>
      </w:r>
      <w:r>
        <w:rPr>
          <w:rFonts w:ascii="Arial" w:hAnsi="Arial" w:cs="Arial"/>
          <w:sz w:val="20"/>
          <w:szCs w:val="20"/>
          <w:lang w:eastAsia="it-IT"/>
        </w:rPr>
        <w:t xml:space="preserve"> e nel </w:t>
      </w:r>
      <w:r w:rsidRPr="00ED0535">
        <w:rPr>
          <w:rFonts w:ascii="Arial" w:hAnsi="Arial" w:cs="Arial"/>
          <w:sz w:val="20"/>
          <w:szCs w:val="20"/>
          <w:lang w:eastAsia="it-IT"/>
        </w:rPr>
        <w:t>202</w:t>
      </w:r>
      <w:r>
        <w:rPr>
          <w:rFonts w:ascii="Arial" w:hAnsi="Arial" w:cs="Arial"/>
          <w:sz w:val="20"/>
          <w:szCs w:val="20"/>
          <w:lang w:eastAsia="it-IT"/>
        </w:rPr>
        <w:t>3 ha</w:t>
      </w:r>
      <w:r w:rsidRPr="00ED0535">
        <w:rPr>
          <w:rFonts w:ascii="Arial" w:hAnsi="Arial" w:cs="Arial"/>
          <w:sz w:val="20"/>
          <w:szCs w:val="20"/>
          <w:lang w:eastAsia="it-IT"/>
        </w:rPr>
        <w:t xml:space="preserve"> distribuito a livello nazionale 11</w:t>
      </w:r>
      <w:r>
        <w:rPr>
          <w:rFonts w:ascii="Arial" w:hAnsi="Arial" w:cs="Arial"/>
          <w:sz w:val="20"/>
          <w:szCs w:val="20"/>
          <w:lang w:eastAsia="it-IT"/>
        </w:rPr>
        <w:t>8mila t</w:t>
      </w:r>
      <w:r w:rsidRPr="00ED0535">
        <w:rPr>
          <w:rFonts w:ascii="Arial" w:hAnsi="Arial" w:cs="Arial"/>
          <w:sz w:val="20"/>
          <w:szCs w:val="20"/>
          <w:lang w:eastAsia="it-IT"/>
        </w:rPr>
        <w:t>onnellate di cibo, di cui 4</w:t>
      </w:r>
      <w:r>
        <w:rPr>
          <w:rFonts w:ascii="Arial" w:hAnsi="Arial" w:cs="Arial"/>
          <w:sz w:val="20"/>
          <w:szCs w:val="20"/>
          <w:lang w:eastAsia="it-IT"/>
        </w:rPr>
        <w:t>4mila</w:t>
      </w:r>
      <w:r w:rsidRPr="00ED0535">
        <w:rPr>
          <w:rFonts w:ascii="Arial" w:hAnsi="Arial" w:cs="Arial"/>
          <w:sz w:val="20"/>
          <w:szCs w:val="20"/>
          <w:lang w:eastAsia="it-IT"/>
        </w:rPr>
        <w:t xml:space="preserve"> salvate dallo spreco che equivalgono a </w:t>
      </w:r>
      <w:r w:rsidRPr="00A24091">
        <w:rPr>
          <w:rFonts w:ascii="Arial" w:eastAsia="Arial" w:hAnsi="Arial" w:cs="Arial"/>
          <w:color w:val="000000"/>
          <w:sz w:val="20"/>
          <w:szCs w:val="20"/>
        </w:rPr>
        <w:t>77.104 tonnellate di CO2 evitat</w:t>
      </w:r>
      <w:r>
        <w:rPr>
          <w:rFonts w:ascii="Arial" w:eastAsia="Arial" w:hAnsi="Arial" w:cs="Arial"/>
          <w:color w:val="000000"/>
          <w:sz w:val="20"/>
          <w:szCs w:val="20"/>
        </w:rPr>
        <w:t>e</w:t>
      </w:r>
      <w:r w:rsidRPr="00ED0535">
        <w:rPr>
          <w:rFonts w:ascii="Arial" w:hAnsi="Arial" w:cs="Arial"/>
          <w:sz w:val="20"/>
          <w:szCs w:val="20"/>
          <w:lang w:eastAsia="it-IT"/>
        </w:rPr>
        <w:t xml:space="preserve">. </w:t>
      </w:r>
      <w:r>
        <w:rPr>
          <w:rFonts w:ascii="Arial" w:hAnsi="Arial" w:cs="Arial"/>
          <w:sz w:val="20"/>
          <w:szCs w:val="20"/>
          <w:lang w:eastAsia="it-IT"/>
        </w:rPr>
        <w:t xml:space="preserve">Un impegno che </w:t>
      </w:r>
      <w:r w:rsidRPr="00B92FBE">
        <w:rPr>
          <w:rFonts w:ascii="Arial" w:hAnsi="Arial" w:cs="Arial"/>
          <w:b/>
          <w:sz w:val="20"/>
          <w:szCs w:val="20"/>
          <w:lang w:eastAsia="it-IT"/>
        </w:rPr>
        <w:t>contribuisce ad uno degli obiettivi di sviluppo sostenibile dell’Agenda 2030</w:t>
      </w:r>
      <w:r w:rsidRPr="00D5472F">
        <w:rPr>
          <w:rFonts w:ascii="Arial" w:hAnsi="Arial" w:cs="Arial"/>
          <w:sz w:val="20"/>
          <w:szCs w:val="20"/>
          <w:lang w:eastAsia="it-IT"/>
        </w:rPr>
        <w:t xml:space="preserve"> dell’ONU: il GOAL 12.3, che auspica il dimezzamento entro il 2030 dello spreco alimentare sul nostro pianeta.</w:t>
      </w:r>
    </w:p>
    <w:p w:rsidR="007F7C46" w:rsidRPr="00B2675E" w:rsidRDefault="007F7C46" w:rsidP="006977D7">
      <w:pPr>
        <w:pBdr>
          <w:top w:val="nil"/>
          <w:left w:val="nil"/>
          <w:bottom w:val="nil"/>
          <w:right w:val="nil"/>
          <w:between w:val="nil"/>
        </w:pBdr>
        <w:spacing w:line="360" w:lineRule="auto"/>
        <w:jc w:val="both"/>
        <w:rPr>
          <w:rFonts w:ascii="Arial" w:eastAsia="Arial" w:hAnsi="Arial" w:cs="Arial"/>
          <w:color w:val="000000" w:themeColor="text1"/>
          <w:sz w:val="20"/>
          <w:szCs w:val="20"/>
        </w:rPr>
      </w:pPr>
      <w:r w:rsidRPr="00B2675E">
        <w:rPr>
          <w:rFonts w:ascii="Arial" w:eastAsia="Arial" w:hAnsi="Arial" w:cs="Arial"/>
          <w:color w:val="000000" w:themeColor="text1"/>
          <w:sz w:val="20"/>
          <w:szCs w:val="20"/>
        </w:rPr>
        <w:t xml:space="preserve">Il Banco Alimentare è favorevole a tutte le iniziative che possono concretamente favorire la riduzione dello spreco alimentare, compresa la </w:t>
      </w:r>
      <w:r w:rsidRPr="00B2675E">
        <w:rPr>
          <w:rFonts w:ascii="Arial" w:eastAsia="Arial" w:hAnsi="Arial" w:cs="Arial"/>
          <w:b/>
          <w:bCs/>
          <w:color w:val="000000" w:themeColor="text1"/>
          <w:sz w:val="20"/>
          <w:szCs w:val="20"/>
        </w:rPr>
        <w:t>doggy bag</w:t>
      </w:r>
      <w:r w:rsidRPr="00B2675E">
        <w:rPr>
          <w:rFonts w:ascii="Arial" w:eastAsia="Arial" w:hAnsi="Arial" w:cs="Arial"/>
          <w:color w:val="000000" w:themeColor="text1"/>
          <w:sz w:val="20"/>
          <w:szCs w:val="20"/>
        </w:rPr>
        <w:t>, al punto che ha partecipato attivamente a diverse iniziative in tal senso</w:t>
      </w:r>
      <w:r w:rsidR="00557494" w:rsidRPr="00B2675E">
        <w:rPr>
          <w:rFonts w:ascii="Arial" w:eastAsia="Arial" w:hAnsi="Arial" w:cs="Arial"/>
          <w:color w:val="000000" w:themeColor="text1"/>
          <w:sz w:val="20"/>
          <w:szCs w:val="20"/>
        </w:rPr>
        <w:t xml:space="preserve"> (tutte con nomi diversi, per evitare il richiamo al cibo per cani, ma con lo stesso scopo)</w:t>
      </w:r>
      <w:r w:rsidRPr="00B2675E">
        <w:rPr>
          <w:rFonts w:ascii="Arial" w:eastAsia="Arial" w:hAnsi="Arial" w:cs="Arial"/>
          <w:color w:val="000000" w:themeColor="text1"/>
          <w:sz w:val="20"/>
          <w:szCs w:val="20"/>
        </w:rPr>
        <w:t>: dal progetto “</w:t>
      </w:r>
      <w:r w:rsidRPr="00B2675E">
        <w:rPr>
          <w:rFonts w:ascii="Arial" w:eastAsia="Arial" w:hAnsi="Arial" w:cs="Arial"/>
          <w:b/>
          <w:bCs/>
          <w:color w:val="000000" w:themeColor="text1"/>
          <w:sz w:val="20"/>
          <w:szCs w:val="20"/>
        </w:rPr>
        <w:t>Schiscetta Reverse</w:t>
      </w:r>
      <w:r w:rsidRPr="00B2675E">
        <w:rPr>
          <w:rFonts w:ascii="Arial" w:eastAsia="Arial" w:hAnsi="Arial" w:cs="Arial"/>
          <w:color w:val="000000" w:themeColor="text1"/>
          <w:sz w:val="20"/>
          <w:szCs w:val="20"/>
        </w:rPr>
        <w:t>” con Metro nel 2015 a “</w:t>
      </w:r>
      <w:r w:rsidRPr="00B2675E">
        <w:rPr>
          <w:rFonts w:ascii="Arial" w:eastAsia="Arial" w:hAnsi="Arial" w:cs="Arial"/>
          <w:b/>
          <w:bCs/>
          <w:color w:val="000000" w:themeColor="text1"/>
          <w:sz w:val="20"/>
          <w:szCs w:val="20"/>
        </w:rPr>
        <w:t>Cuki S</w:t>
      </w:r>
      <w:r w:rsidR="00A443C6" w:rsidRPr="00B2675E">
        <w:rPr>
          <w:rFonts w:ascii="Arial" w:eastAsia="Arial" w:hAnsi="Arial" w:cs="Arial"/>
          <w:b/>
          <w:bCs/>
          <w:color w:val="000000" w:themeColor="text1"/>
          <w:sz w:val="20"/>
          <w:szCs w:val="20"/>
        </w:rPr>
        <w:t>ave Bag</w:t>
      </w:r>
      <w:r w:rsidRPr="00B2675E">
        <w:rPr>
          <w:rFonts w:ascii="Arial" w:eastAsia="Arial" w:hAnsi="Arial" w:cs="Arial"/>
          <w:color w:val="000000" w:themeColor="text1"/>
          <w:sz w:val="20"/>
          <w:szCs w:val="20"/>
        </w:rPr>
        <w:t xml:space="preserve">” nel 2018, fino a </w:t>
      </w:r>
      <w:r w:rsidRPr="00B2675E">
        <w:rPr>
          <w:rFonts w:ascii="Arial" w:eastAsia="Arial" w:hAnsi="Arial" w:cs="Arial"/>
          <w:b/>
          <w:bCs/>
          <w:color w:val="000000" w:themeColor="text1"/>
          <w:sz w:val="20"/>
          <w:szCs w:val="20"/>
        </w:rPr>
        <w:t>“Rimpiattino”</w:t>
      </w:r>
      <w:r w:rsidRPr="00B2675E">
        <w:rPr>
          <w:rFonts w:ascii="Arial" w:eastAsia="Arial" w:hAnsi="Arial" w:cs="Arial"/>
          <w:color w:val="000000" w:themeColor="text1"/>
          <w:sz w:val="20"/>
          <w:szCs w:val="20"/>
        </w:rPr>
        <w:t xml:space="preserve"> il progetto promosso dalla Federazione italiana dei Pubblici Esercizi in collaborazione con Comieco nel 2019.</w:t>
      </w:r>
      <w:r w:rsidR="00557494" w:rsidRPr="00B2675E">
        <w:rPr>
          <w:rFonts w:ascii="Arial" w:eastAsia="Arial" w:hAnsi="Arial" w:cs="Arial"/>
          <w:color w:val="000000" w:themeColor="text1"/>
          <w:sz w:val="20"/>
          <w:szCs w:val="20"/>
        </w:rPr>
        <w:t xml:space="preserve"> </w:t>
      </w:r>
    </w:p>
    <w:p w:rsidR="00D56C7A" w:rsidRPr="00D56C7A" w:rsidRDefault="00D56C7A" w:rsidP="00AE2B8C">
      <w:pPr>
        <w:pBdr>
          <w:top w:val="nil"/>
          <w:left w:val="nil"/>
          <w:bottom w:val="nil"/>
          <w:right w:val="nil"/>
          <w:between w:val="nil"/>
        </w:pBdr>
        <w:spacing w:line="360" w:lineRule="auto"/>
        <w:jc w:val="both"/>
        <w:rPr>
          <w:rFonts w:ascii="Arial" w:eastAsia="Arial" w:hAnsi="Arial" w:cs="Arial"/>
          <w:color w:val="000000"/>
          <w:sz w:val="20"/>
          <w:szCs w:val="20"/>
        </w:rPr>
      </w:pPr>
      <w:r w:rsidRPr="00D56C7A">
        <w:rPr>
          <w:rFonts w:ascii="Arial" w:eastAsia="Arial" w:hAnsi="Arial" w:cs="Arial"/>
          <w:color w:val="000000"/>
          <w:sz w:val="20"/>
          <w:szCs w:val="20"/>
        </w:rPr>
        <w:t>“</w:t>
      </w:r>
      <w:r w:rsidRPr="00D56C7A">
        <w:rPr>
          <w:rFonts w:ascii="Arial" w:eastAsia="Arial" w:hAnsi="Arial" w:cs="Arial"/>
          <w:i/>
          <w:iCs/>
          <w:color w:val="000000"/>
          <w:sz w:val="20"/>
          <w:szCs w:val="20"/>
        </w:rPr>
        <w:t xml:space="preserve">L’esperienza di Banco Alimentare di tutti questi anni suggerisce innanzitutto il metodo della </w:t>
      </w:r>
      <w:r w:rsidRPr="00D56C7A">
        <w:rPr>
          <w:rFonts w:ascii="Arial" w:eastAsia="Arial" w:hAnsi="Arial" w:cs="Arial"/>
          <w:b/>
          <w:bCs/>
          <w:i/>
          <w:iCs/>
          <w:color w:val="000000"/>
          <w:sz w:val="20"/>
          <w:szCs w:val="20"/>
        </w:rPr>
        <w:t>sensibilizzazione</w:t>
      </w:r>
      <w:r w:rsidRPr="00D56C7A">
        <w:rPr>
          <w:rFonts w:ascii="Arial" w:eastAsia="Arial" w:hAnsi="Arial" w:cs="Arial"/>
          <w:i/>
          <w:iCs/>
          <w:color w:val="000000"/>
          <w:sz w:val="20"/>
          <w:szCs w:val="20"/>
        </w:rPr>
        <w:t xml:space="preserve"> e della </w:t>
      </w:r>
      <w:r w:rsidRPr="00D56C7A">
        <w:rPr>
          <w:rFonts w:ascii="Arial" w:eastAsia="Arial" w:hAnsi="Arial" w:cs="Arial"/>
          <w:b/>
          <w:bCs/>
          <w:i/>
          <w:iCs/>
          <w:color w:val="000000"/>
          <w:sz w:val="20"/>
          <w:szCs w:val="20"/>
        </w:rPr>
        <w:t>formazione</w:t>
      </w:r>
      <w:r w:rsidRPr="00D56C7A">
        <w:rPr>
          <w:rFonts w:ascii="Arial" w:eastAsia="Arial" w:hAnsi="Arial" w:cs="Arial"/>
          <w:i/>
          <w:iCs/>
          <w:color w:val="000000"/>
          <w:sz w:val="20"/>
          <w:szCs w:val="20"/>
        </w:rPr>
        <w:t xml:space="preserve">, in particolare nelle scuole, capace di trasmettere una </w:t>
      </w:r>
      <w:r w:rsidRPr="00D56C7A">
        <w:rPr>
          <w:rFonts w:ascii="Arial" w:eastAsia="Arial" w:hAnsi="Arial" w:cs="Arial"/>
          <w:b/>
          <w:bCs/>
          <w:i/>
          <w:iCs/>
          <w:color w:val="000000"/>
          <w:sz w:val="20"/>
          <w:szCs w:val="20"/>
        </w:rPr>
        <w:t>educazione al valore del cibo, al valore del lavoro di chi lo produce, lo cura e lo cucina</w:t>
      </w:r>
      <w:r w:rsidRPr="00D56C7A">
        <w:rPr>
          <w:rFonts w:ascii="Arial" w:eastAsia="Arial" w:hAnsi="Arial" w:cs="Arial"/>
          <w:i/>
          <w:iCs/>
          <w:color w:val="000000"/>
          <w:sz w:val="20"/>
          <w:szCs w:val="20"/>
        </w:rPr>
        <w:t>. È in gioco una concezione del rapporto con le risorse, con le persone e con l’ambiente in generale, che si nutre di collaborazione, di co-progettazione, di ascolto e dialogo come leva fondamentale per favorire l’adozione di comportamenti virtuosi e più sostenibili. In casa e fuori casa</w:t>
      </w:r>
      <w:r w:rsidRPr="00D56C7A">
        <w:rPr>
          <w:rFonts w:ascii="Arial" w:eastAsia="Arial" w:hAnsi="Arial" w:cs="Arial"/>
          <w:color w:val="000000"/>
          <w:sz w:val="20"/>
          <w:szCs w:val="20"/>
        </w:rPr>
        <w:t xml:space="preserve">”, dichiara Giovanni Bruno, Presidente Fondazione Banco Alimentare.   </w:t>
      </w:r>
    </w:p>
    <w:p w:rsidR="00430918" w:rsidRDefault="00E3443C" w:rsidP="00430918">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Sul territorio il </w:t>
      </w:r>
      <w:r w:rsidRPr="00B45E29">
        <w:rPr>
          <w:rFonts w:ascii="Arial" w:eastAsia="Arial" w:hAnsi="Arial" w:cs="Arial"/>
          <w:b/>
          <w:bCs/>
          <w:color w:val="000000"/>
          <w:sz w:val="20"/>
          <w:szCs w:val="20"/>
        </w:rPr>
        <w:t>Banco Alimentare della Daunia “F. Vassalli”</w:t>
      </w:r>
      <w:r>
        <w:rPr>
          <w:rFonts w:ascii="Arial" w:eastAsia="Arial" w:hAnsi="Arial" w:cs="Arial"/>
          <w:color w:val="000000"/>
          <w:sz w:val="20"/>
          <w:szCs w:val="20"/>
        </w:rPr>
        <w:t xml:space="preserve">, che quest’anno compie </w:t>
      </w:r>
      <w:r w:rsidRPr="003E3A4F">
        <w:rPr>
          <w:rFonts w:ascii="Arial" w:eastAsia="Arial" w:hAnsi="Arial" w:cs="Arial"/>
          <w:b/>
          <w:bCs/>
          <w:color w:val="000000"/>
          <w:sz w:val="20"/>
          <w:szCs w:val="20"/>
        </w:rPr>
        <w:t>15 anni</w:t>
      </w:r>
      <w:r>
        <w:rPr>
          <w:rFonts w:ascii="Arial" w:eastAsia="Arial" w:hAnsi="Arial" w:cs="Arial"/>
          <w:color w:val="000000"/>
          <w:sz w:val="20"/>
          <w:szCs w:val="20"/>
        </w:rPr>
        <w:t xml:space="preserve">, si adopera quotidianamente per </w:t>
      </w:r>
      <w:r w:rsidRPr="003D1501">
        <w:rPr>
          <w:rFonts w:ascii="Arial" w:eastAsia="Arial" w:hAnsi="Arial" w:cs="Arial"/>
          <w:color w:val="000000"/>
          <w:sz w:val="20"/>
          <w:szCs w:val="20"/>
        </w:rPr>
        <w:t>generare una crescente consapevolezza nei cittadini</w:t>
      </w:r>
      <w:r>
        <w:rPr>
          <w:rFonts w:ascii="Arial" w:eastAsia="Arial" w:hAnsi="Arial" w:cs="Arial"/>
          <w:color w:val="000000"/>
          <w:sz w:val="20"/>
          <w:szCs w:val="20"/>
        </w:rPr>
        <w:t>, a partire dai più giovani,</w:t>
      </w:r>
      <w:r w:rsidRPr="003D1501">
        <w:rPr>
          <w:rFonts w:ascii="Arial" w:eastAsia="Arial" w:hAnsi="Arial" w:cs="Arial"/>
          <w:color w:val="000000"/>
          <w:sz w:val="20"/>
          <w:szCs w:val="20"/>
        </w:rPr>
        <w:t xml:space="preserve"> verso lo spreco alimentare. </w:t>
      </w:r>
      <w:r>
        <w:rPr>
          <w:rFonts w:ascii="Arial" w:eastAsia="Arial" w:hAnsi="Arial" w:cs="Arial"/>
          <w:color w:val="000000"/>
          <w:sz w:val="20"/>
          <w:szCs w:val="20"/>
        </w:rPr>
        <w:t xml:space="preserve">Lo fa con </w:t>
      </w:r>
      <w:r w:rsidRPr="00E3443C">
        <w:rPr>
          <w:rFonts w:ascii="Arial" w:eastAsia="Arial" w:hAnsi="Arial" w:cs="Arial"/>
          <w:b/>
          <w:bCs/>
          <w:color w:val="000000"/>
          <w:sz w:val="20"/>
          <w:szCs w:val="20"/>
        </w:rPr>
        <w:t>incontri di sensibilizzazione nelle scuole</w:t>
      </w:r>
      <w:r>
        <w:rPr>
          <w:rFonts w:ascii="Arial" w:eastAsia="Arial" w:hAnsi="Arial" w:cs="Arial"/>
          <w:color w:val="000000"/>
          <w:sz w:val="20"/>
          <w:szCs w:val="20"/>
        </w:rPr>
        <w:t xml:space="preserve"> di ogni ordine e grado della provincia</w:t>
      </w:r>
      <w:r w:rsidR="00430918">
        <w:rPr>
          <w:rFonts w:ascii="Arial" w:eastAsia="Arial" w:hAnsi="Arial" w:cs="Arial"/>
          <w:color w:val="000000"/>
          <w:sz w:val="20"/>
          <w:szCs w:val="20"/>
        </w:rPr>
        <w:t xml:space="preserve"> e </w:t>
      </w:r>
      <w:r>
        <w:rPr>
          <w:rFonts w:ascii="Arial" w:eastAsia="Arial" w:hAnsi="Arial" w:cs="Arial"/>
          <w:color w:val="000000"/>
          <w:sz w:val="20"/>
          <w:szCs w:val="20"/>
        </w:rPr>
        <w:t xml:space="preserve">con accordi con istituzioni e aziende. </w:t>
      </w:r>
      <w:r w:rsidR="00430918">
        <w:rPr>
          <w:rFonts w:ascii="Arial" w:eastAsia="Arial" w:hAnsi="Arial" w:cs="Arial"/>
          <w:color w:val="000000"/>
          <w:sz w:val="20"/>
          <w:szCs w:val="20"/>
        </w:rPr>
        <w:t xml:space="preserve">Come quelli siglati con </w:t>
      </w:r>
      <w:r w:rsidR="00430918">
        <w:rPr>
          <w:rFonts w:ascii="Arial" w:eastAsia="Arial" w:hAnsi="Arial" w:cs="Arial"/>
          <w:color w:val="000000"/>
          <w:sz w:val="20"/>
          <w:szCs w:val="20"/>
        </w:rPr>
        <w:lastRenderedPageBreak/>
        <w:t>l’</w:t>
      </w:r>
      <w:r w:rsidR="00430918" w:rsidRPr="00430918">
        <w:rPr>
          <w:rFonts w:ascii="Arial" w:eastAsia="Arial" w:hAnsi="Arial" w:cs="Arial"/>
          <w:b/>
          <w:bCs/>
          <w:color w:val="000000"/>
          <w:sz w:val="20"/>
          <w:szCs w:val="20"/>
        </w:rPr>
        <w:t xml:space="preserve">Università degli Studi di Foggia </w:t>
      </w:r>
      <w:r w:rsidR="00430918">
        <w:rPr>
          <w:rFonts w:ascii="Arial" w:eastAsia="Arial" w:hAnsi="Arial" w:cs="Arial"/>
          <w:color w:val="000000"/>
          <w:sz w:val="20"/>
          <w:szCs w:val="20"/>
        </w:rPr>
        <w:t xml:space="preserve">e </w:t>
      </w:r>
      <w:r w:rsidR="00430918" w:rsidRPr="00AF3F16">
        <w:rPr>
          <w:rFonts w:ascii="Arial" w:eastAsia="Arial" w:hAnsi="Arial" w:cs="Arial"/>
          <w:color w:val="000000"/>
          <w:sz w:val="20"/>
          <w:szCs w:val="20"/>
        </w:rPr>
        <w:t xml:space="preserve">con </w:t>
      </w:r>
      <w:r w:rsidR="00430918" w:rsidRPr="00430918">
        <w:rPr>
          <w:rFonts w:ascii="Arial" w:eastAsia="Arial" w:hAnsi="Arial" w:cs="Arial"/>
          <w:b/>
          <w:bCs/>
          <w:color w:val="000000"/>
          <w:sz w:val="20"/>
          <w:szCs w:val="20"/>
        </w:rPr>
        <w:t>l’Istituto Poligrafico e Zecca dello Stato</w:t>
      </w:r>
      <w:r w:rsidR="00430918">
        <w:rPr>
          <w:rFonts w:ascii="Arial" w:eastAsia="Arial" w:hAnsi="Arial" w:cs="Arial"/>
          <w:color w:val="000000"/>
          <w:sz w:val="20"/>
          <w:szCs w:val="20"/>
        </w:rPr>
        <w:t xml:space="preserve"> (</w:t>
      </w:r>
      <w:r w:rsidR="003F07F0" w:rsidRPr="00B64580">
        <w:rPr>
          <w:rFonts w:ascii="Arial" w:eastAsia="Arial" w:hAnsi="Arial" w:cs="Arial"/>
          <w:color w:val="000000"/>
          <w:sz w:val="20"/>
          <w:szCs w:val="20"/>
        </w:rPr>
        <w:t>s</w:t>
      </w:r>
      <w:r w:rsidR="003F07F0">
        <w:rPr>
          <w:rFonts w:ascii="Arial" w:eastAsia="Arial" w:hAnsi="Arial" w:cs="Arial"/>
          <w:color w:val="000000"/>
          <w:sz w:val="20"/>
          <w:szCs w:val="20"/>
        </w:rPr>
        <w:t xml:space="preserve">ottoscritto per la prima volta </w:t>
      </w:r>
      <w:r w:rsidR="00430918" w:rsidRPr="00B64580">
        <w:rPr>
          <w:rFonts w:ascii="Arial" w:eastAsia="Arial" w:hAnsi="Arial" w:cs="Arial"/>
          <w:color w:val="000000"/>
          <w:sz w:val="20"/>
          <w:szCs w:val="20"/>
        </w:rPr>
        <w:t xml:space="preserve">nel 2021 e rinnovato </w:t>
      </w:r>
      <w:r w:rsidR="00430918">
        <w:rPr>
          <w:rFonts w:ascii="Arial" w:eastAsia="Arial" w:hAnsi="Arial" w:cs="Arial"/>
          <w:color w:val="000000"/>
          <w:sz w:val="20"/>
          <w:szCs w:val="20"/>
        </w:rPr>
        <w:t>a gennaio 2024</w:t>
      </w:r>
      <w:r w:rsidR="00DC19BC">
        <w:rPr>
          <w:rFonts w:ascii="Arial" w:eastAsia="Arial" w:hAnsi="Arial" w:cs="Arial"/>
          <w:color w:val="000000"/>
          <w:sz w:val="20"/>
          <w:szCs w:val="20"/>
        </w:rPr>
        <w:t>)</w:t>
      </w:r>
      <w:r w:rsidR="00430918">
        <w:rPr>
          <w:rFonts w:ascii="Arial" w:eastAsia="Arial" w:hAnsi="Arial" w:cs="Arial"/>
          <w:color w:val="000000"/>
          <w:sz w:val="20"/>
          <w:szCs w:val="20"/>
        </w:rPr>
        <w:t xml:space="preserve">, che mirano a coinvolgere un numero sempre più elevato di attori in </w:t>
      </w:r>
      <w:r w:rsidR="00873ECA">
        <w:rPr>
          <w:rFonts w:ascii="Arial" w:eastAsia="Arial" w:hAnsi="Arial" w:cs="Arial"/>
          <w:color w:val="000000"/>
          <w:sz w:val="20"/>
          <w:szCs w:val="20"/>
        </w:rPr>
        <w:t>un’attività che crea benefici di tipo sociale, economico, ambientale ed educativo.</w:t>
      </w:r>
    </w:p>
    <w:p w:rsidR="00464DD2" w:rsidRDefault="009179D4" w:rsidP="00AE2B8C">
      <w:pPr>
        <w:pBdr>
          <w:top w:val="nil"/>
          <w:left w:val="nil"/>
          <w:bottom w:val="nil"/>
          <w:right w:val="nil"/>
          <w:between w:val="nil"/>
        </w:pBdr>
        <w:spacing w:line="360" w:lineRule="auto"/>
        <w:jc w:val="both"/>
        <w:rPr>
          <w:rFonts w:ascii="Arial" w:eastAsia="Arial" w:hAnsi="Arial" w:cs="Arial"/>
          <w:color w:val="000000"/>
          <w:sz w:val="20"/>
          <w:szCs w:val="20"/>
        </w:rPr>
      </w:pPr>
      <w:r w:rsidRPr="009179D4">
        <w:rPr>
          <w:rFonts w:ascii="Arial" w:eastAsia="Arial" w:hAnsi="Arial" w:cs="Arial"/>
          <w:i/>
          <w:iCs/>
          <w:color w:val="000000"/>
          <w:sz w:val="20"/>
          <w:szCs w:val="20"/>
        </w:rPr>
        <w:t>“</w:t>
      </w:r>
      <w:r w:rsidRPr="00C07887">
        <w:rPr>
          <w:rFonts w:ascii="Arial" w:eastAsia="Arial" w:hAnsi="Arial" w:cs="Arial"/>
          <w:i/>
          <w:iCs/>
          <w:color w:val="000000"/>
          <w:sz w:val="20"/>
          <w:szCs w:val="20"/>
        </w:rPr>
        <w:t>Banco Alimentare recupera e distribuisce cibo 365 giorni l</w:t>
      </w:r>
      <w:r w:rsidR="00502734">
        <w:rPr>
          <w:rFonts w:ascii="Arial" w:eastAsia="Arial" w:hAnsi="Arial" w:cs="Arial"/>
          <w:i/>
          <w:iCs/>
          <w:color w:val="000000"/>
          <w:sz w:val="20"/>
          <w:szCs w:val="20"/>
        </w:rPr>
        <w:t>’</w:t>
      </w:r>
      <w:r w:rsidRPr="00C07887">
        <w:rPr>
          <w:rFonts w:ascii="Arial" w:eastAsia="Arial" w:hAnsi="Arial" w:cs="Arial"/>
          <w:i/>
          <w:iCs/>
          <w:color w:val="000000"/>
          <w:sz w:val="20"/>
          <w:szCs w:val="20"/>
        </w:rPr>
        <w:t xml:space="preserve">anno e le tante storie con cui veniamo in contatto ci insegnano che quello che cambia veramente la realtà è la </w:t>
      </w:r>
      <w:r w:rsidRPr="00502734">
        <w:rPr>
          <w:rFonts w:ascii="Arial" w:eastAsia="Arial" w:hAnsi="Arial" w:cs="Arial"/>
          <w:b/>
          <w:bCs/>
          <w:i/>
          <w:iCs/>
          <w:color w:val="000000"/>
          <w:sz w:val="20"/>
          <w:szCs w:val="20"/>
        </w:rPr>
        <w:t>gratitudine per ciò che si ha</w:t>
      </w:r>
      <w:r w:rsidRPr="00C07887">
        <w:rPr>
          <w:rFonts w:ascii="Arial" w:eastAsia="Arial" w:hAnsi="Arial" w:cs="Arial"/>
          <w:i/>
          <w:iCs/>
          <w:color w:val="000000"/>
          <w:sz w:val="20"/>
          <w:szCs w:val="20"/>
        </w:rPr>
        <w:t>, consapevoli che, poco o tanto, è sempre un dono.</w:t>
      </w:r>
      <w:r>
        <w:rPr>
          <w:rFonts w:ascii="Arial" w:eastAsia="Arial" w:hAnsi="Arial" w:cs="Arial"/>
          <w:i/>
          <w:iCs/>
          <w:color w:val="000000"/>
          <w:sz w:val="20"/>
          <w:szCs w:val="20"/>
        </w:rPr>
        <w:t xml:space="preserve"> </w:t>
      </w:r>
      <w:r w:rsidRPr="00C07887">
        <w:rPr>
          <w:rFonts w:ascii="Arial" w:eastAsia="Arial" w:hAnsi="Arial" w:cs="Arial"/>
          <w:i/>
          <w:iCs/>
          <w:color w:val="000000"/>
          <w:sz w:val="20"/>
          <w:szCs w:val="20"/>
        </w:rPr>
        <w:t>Questo è il punto da cui partiamo quando incontriamo</w:t>
      </w:r>
      <w:r>
        <w:rPr>
          <w:rFonts w:ascii="Arial" w:eastAsia="Arial" w:hAnsi="Arial" w:cs="Arial"/>
          <w:i/>
          <w:iCs/>
          <w:color w:val="000000"/>
          <w:sz w:val="20"/>
          <w:szCs w:val="20"/>
        </w:rPr>
        <w:t>,</w:t>
      </w:r>
      <w:r w:rsidRPr="00C07887">
        <w:rPr>
          <w:rFonts w:ascii="Arial" w:eastAsia="Arial" w:hAnsi="Arial" w:cs="Arial"/>
          <w:i/>
          <w:iCs/>
          <w:color w:val="000000"/>
          <w:sz w:val="20"/>
          <w:szCs w:val="20"/>
        </w:rPr>
        <w:t xml:space="preserve"> per esempio</w:t>
      </w:r>
      <w:r>
        <w:rPr>
          <w:rFonts w:ascii="Arial" w:eastAsia="Arial" w:hAnsi="Arial" w:cs="Arial"/>
          <w:i/>
          <w:iCs/>
          <w:color w:val="000000"/>
          <w:sz w:val="20"/>
          <w:szCs w:val="20"/>
        </w:rPr>
        <w:t>,</w:t>
      </w:r>
      <w:r w:rsidRPr="00C07887">
        <w:rPr>
          <w:rFonts w:ascii="Arial" w:eastAsia="Arial" w:hAnsi="Arial" w:cs="Arial"/>
          <w:i/>
          <w:iCs/>
          <w:color w:val="000000"/>
          <w:sz w:val="20"/>
          <w:szCs w:val="20"/>
        </w:rPr>
        <w:t xml:space="preserve"> i ragazzi nella nostra attività di sensibilizzazione nelle scuole</w:t>
      </w:r>
      <w:r>
        <w:rPr>
          <w:rFonts w:ascii="Arial" w:eastAsia="Arial" w:hAnsi="Arial" w:cs="Arial"/>
          <w:i/>
          <w:iCs/>
          <w:color w:val="000000"/>
          <w:sz w:val="20"/>
          <w:szCs w:val="20"/>
        </w:rPr>
        <w:t xml:space="preserve">”, </w:t>
      </w:r>
      <w:r>
        <w:rPr>
          <w:rFonts w:ascii="Arial" w:eastAsia="Arial" w:hAnsi="Arial" w:cs="Arial"/>
          <w:color w:val="000000"/>
          <w:sz w:val="20"/>
          <w:szCs w:val="20"/>
        </w:rPr>
        <w:t xml:space="preserve">spiega la presidente del Banco Alimentare della Daunia “F. Vassalli” </w:t>
      </w:r>
      <w:r w:rsidRPr="006E775D">
        <w:rPr>
          <w:rFonts w:ascii="Arial" w:eastAsia="Arial" w:hAnsi="Arial" w:cs="Arial"/>
          <w:b/>
          <w:bCs/>
          <w:color w:val="000000"/>
          <w:sz w:val="20"/>
          <w:szCs w:val="20"/>
        </w:rPr>
        <w:t>Stefania Menduno</w:t>
      </w:r>
      <w:r>
        <w:rPr>
          <w:rFonts w:ascii="Arial" w:eastAsia="Arial" w:hAnsi="Arial" w:cs="Arial"/>
          <w:color w:val="000000"/>
          <w:sz w:val="20"/>
          <w:szCs w:val="20"/>
        </w:rPr>
        <w:t xml:space="preserve"> che aggiunge: </w:t>
      </w:r>
      <w:r w:rsidRPr="009179D4">
        <w:rPr>
          <w:rFonts w:ascii="Arial" w:eastAsia="Arial" w:hAnsi="Arial" w:cs="Arial"/>
          <w:i/>
          <w:iCs/>
          <w:color w:val="000000"/>
          <w:sz w:val="20"/>
          <w:szCs w:val="20"/>
        </w:rPr>
        <w:t>“</w:t>
      </w:r>
      <w:r w:rsidRPr="00C07887">
        <w:rPr>
          <w:rFonts w:ascii="Arial" w:eastAsia="Arial" w:hAnsi="Arial" w:cs="Arial"/>
          <w:i/>
          <w:iCs/>
          <w:color w:val="000000"/>
          <w:sz w:val="20"/>
          <w:szCs w:val="20"/>
        </w:rPr>
        <w:t xml:space="preserve">La gratitudine conduce </w:t>
      </w:r>
      <w:r w:rsidRPr="00502734">
        <w:rPr>
          <w:rFonts w:ascii="Arial" w:eastAsia="Arial" w:hAnsi="Arial" w:cs="Arial"/>
          <w:b/>
          <w:bCs/>
          <w:i/>
          <w:iCs/>
          <w:color w:val="000000"/>
          <w:sz w:val="20"/>
          <w:szCs w:val="20"/>
        </w:rPr>
        <w:t>alla consapevolezza del valore del cibo</w:t>
      </w:r>
      <w:r w:rsidRPr="00C07887">
        <w:rPr>
          <w:rFonts w:ascii="Arial" w:eastAsia="Arial" w:hAnsi="Arial" w:cs="Arial"/>
          <w:i/>
          <w:iCs/>
          <w:color w:val="000000"/>
          <w:sz w:val="20"/>
          <w:szCs w:val="20"/>
        </w:rPr>
        <w:t>, del valore di ciò che troviamo a tavola quando torniamo a casa da scuola, del valore di ciò che mettiamo nel carrello della spesa. </w:t>
      </w:r>
      <w:r>
        <w:rPr>
          <w:rFonts w:ascii="Arial" w:eastAsia="Arial" w:hAnsi="Arial" w:cs="Arial"/>
          <w:color w:val="000000"/>
          <w:sz w:val="20"/>
          <w:szCs w:val="20"/>
        </w:rPr>
        <w:t>È</w:t>
      </w:r>
      <w:r w:rsidRPr="00C07887">
        <w:rPr>
          <w:rFonts w:ascii="Arial" w:eastAsia="Arial" w:hAnsi="Arial" w:cs="Arial"/>
          <w:i/>
          <w:iCs/>
          <w:color w:val="000000"/>
          <w:sz w:val="20"/>
          <w:szCs w:val="20"/>
        </w:rPr>
        <w:t xml:space="preserve"> la gratitudine che ci rende più attenti a non sprecare e che ci spinge a trovare modi sempre più efficaci per essere protagonisti attivi nel modello di economia circolare, cercando sinergie con chi è cosciente che cibo sprecato significa maggiori costi per l</w:t>
      </w:r>
      <w:r w:rsidR="00502734">
        <w:rPr>
          <w:rFonts w:ascii="Arial" w:eastAsia="Arial" w:hAnsi="Arial" w:cs="Arial"/>
          <w:i/>
          <w:iCs/>
          <w:color w:val="000000"/>
          <w:sz w:val="20"/>
          <w:szCs w:val="20"/>
        </w:rPr>
        <w:t>’</w:t>
      </w:r>
      <w:r w:rsidRPr="00C07887">
        <w:rPr>
          <w:rFonts w:ascii="Arial" w:eastAsia="Arial" w:hAnsi="Arial" w:cs="Arial"/>
          <w:i/>
          <w:iCs/>
          <w:color w:val="000000"/>
          <w:sz w:val="20"/>
          <w:szCs w:val="20"/>
        </w:rPr>
        <w:t>industria, per la distribuzione, per l</w:t>
      </w:r>
      <w:r w:rsidR="00502734">
        <w:rPr>
          <w:rFonts w:ascii="Arial" w:eastAsia="Arial" w:hAnsi="Arial" w:cs="Arial"/>
          <w:i/>
          <w:iCs/>
          <w:color w:val="000000"/>
          <w:sz w:val="20"/>
          <w:szCs w:val="20"/>
        </w:rPr>
        <w:t>’</w:t>
      </w:r>
      <w:r w:rsidRPr="00C07887">
        <w:rPr>
          <w:rFonts w:ascii="Arial" w:eastAsia="Arial" w:hAnsi="Arial" w:cs="Arial"/>
          <w:i/>
          <w:iCs/>
          <w:color w:val="000000"/>
          <w:sz w:val="20"/>
          <w:szCs w:val="20"/>
        </w:rPr>
        <w:t>ambiente e soprattutto una maggiore ingiustizia sociale</w:t>
      </w:r>
      <w:r w:rsidRPr="00A71A89">
        <w:rPr>
          <w:rFonts w:ascii="Arial" w:eastAsia="Arial" w:hAnsi="Arial" w:cs="Arial"/>
          <w:color w:val="000000"/>
          <w:sz w:val="20"/>
          <w:szCs w:val="20"/>
        </w:rPr>
        <w:t>”</w:t>
      </w:r>
      <w:r>
        <w:rPr>
          <w:rFonts w:ascii="Arial" w:eastAsia="Arial" w:hAnsi="Arial" w:cs="Arial"/>
          <w:color w:val="000000"/>
          <w:sz w:val="20"/>
          <w:szCs w:val="20"/>
        </w:rPr>
        <w:t>.</w:t>
      </w:r>
    </w:p>
    <w:p w:rsidR="004F7891" w:rsidRPr="00D17EDF" w:rsidRDefault="00502734" w:rsidP="00D17EDF">
      <w:pPr>
        <w:pStyle w:val="Nessunaspaziatura"/>
        <w:spacing w:line="360" w:lineRule="auto"/>
        <w:jc w:val="both"/>
        <w:rPr>
          <w:rFonts w:ascii="Arial" w:hAnsi="Arial"/>
          <w:color w:val="000000"/>
          <w:sz w:val="20"/>
          <w:szCs w:val="20"/>
        </w:rPr>
      </w:pPr>
      <w:r>
        <w:rPr>
          <w:rFonts w:ascii="Arial" w:hAnsi="Arial"/>
          <w:color w:val="000000"/>
          <w:sz w:val="20"/>
          <w:szCs w:val="20"/>
        </w:rPr>
        <w:t>L’attenzione a non sprecare cibo diventa sempre più centrale se si considera che</w:t>
      </w:r>
      <w:r w:rsidR="00DC19BC">
        <w:rPr>
          <w:rFonts w:ascii="Arial" w:hAnsi="Arial"/>
          <w:color w:val="000000"/>
          <w:sz w:val="20"/>
          <w:szCs w:val="20"/>
        </w:rPr>
        <w:t>,</w:t>
      </w:r>
      <w:r>
        <w:rPr>
          <w:rFonts w:ascii="Arial" w:hAnsi="Arial"/>
          <w:color w:val="000000"/>
          <w:sz w:val="20"/>
          <w:szCs w:val="20"/>
        </w:rPr>
        <w:t xml:space="preserve"> n</w:t>
      </w:r>
      <w:r w:rsidR="00AE2281">
        <w:rPr>
          <w:rFonts w:ascii="Arial" w:hAnsi="Arial"/>
          <w:color w:val="000000"/>
          <w:sz w:val="20"/>
          <w:szCs w:val="20"/>
        </w:rPr>
        <w:t>el 202</w:t>
      </w:r>
      <w:r w:rsidR="00672C0E">
        <w:rPr>
          <w:rFonts w:ascii="Arial" w:hAnsi="Arial"/>
          <w:color w:val="000000"/>
          <w:sz w:val="20"/>
          <w:szCs w:val="20"/>
        </w:rPr>
        <w:t>3</w:t>
      </w:r>
      <w:r w:rsidR="00DC19BC">
        <w:rPr>
          <w:rFonts w:ascii="Arial" w:hAnsi="Arial"/>
          <w:color w:val="000000"/>
          <w:sz w:val="20"/>
          <w:szCs w:val="20"/>
        </w:rPr>
        <w:t>,</w:t>
      </w:r>
      <w:r w:rsidR="00AE2281">
        <w:rPr>
          <w:rFonts w:ascii="Arial" w:hAnsi="Arial"/>
          <w:color w:val="000000"/>
          <w:sz w:val="20"/>
          <w:szCs w:val="20"/>
        </w:rPr>
        <w:t xml:space="preserve"> sul territorio si è registrata una </w:t>
      </w:r>
      <w:r w:rsidR="00AE2281" w:rsidRPr="00AC090E">
        <w:rPr>
          <w:rFonts w:ascii="Arial" w:hAnsi="Arial"/>
          <w:b/>
          <w:color w:val="000000"/>
          <w:sz w:val="20"/>
          <w:szCs w:val="20"/>
        </w:rPr>
        <w:t>crescita del bisogno</w:t>
      </w:r>
      <w:r w:rsidR="00DC19BC">
        <w:rPr>
          <w:rFonts w:ascii="Arial" w:hAnsi="Arial"/>
          <w:color w:val="000000"/>
          <w:sz w:val="20"/>
          <w:szCs w:val="20"/>
        </w:rPr>
        <w:t xml:space="preserve"> </w:t>
      </w:r>
      <w:r w:rsidR="00AE2281">
        <w:rPr>
          <w:rFonts w:ascii="Arial" w:hAnsi="Arial"/>
          <w:color w:val="000000"/>
          <w:sz w:val="20"/>
          <w:szCs w:val="20"/>
        </w:rPr>
        <w:t xml:space="preserve">con un conseguente </w:t>
      </w:r>
      <w:r w:rsidR="00AE2281" w:rsidRPr="00AC090E">
        <w:rPr>
          <w:rFonts w:ascii="Arial" w:hAnsi="Arial"/>
          <w:b/>
          <w:color w:val="000000"/>
          <w:sz w:val="20"/>
          <w:szCs w:val="20"/>
        </w:rPr>
        <w:t>aument</w:t>
      </w:r>
      <w:r w:rsidR="00AE2281">
        <w:rPr>
          <w:rFonts w:ascii="Arial" w:hAnsi="Arial"/>
          <w:b/>
          <w:color w:val="000000"/>
          <w:sz w:val="20"/>
          <w:szCs w:val="20"/>
        </w:rPr>
        <w:t>o del</w:t>
      </w:r>
      <w:r w:rsidR="00AE2281" w:rsidRPr="00AC090E">
        <w:rPr>
          <w:rFonts w:ascii="Arial" w:hAnsi="Arial"/>
          <w:b/>
          <w:color w:val="000000"/>
          <w:sz w:val="20"/>
          <w:szCs w:val="20"/>
        </w:rPr>
        <w:t>la richiesta di aiuto alimentare</w:t>
      </w:r>
      <w:r w:rsidR="00AE2281">
        <w:rPr>
          <w:rFonts w:ascii="Arial" w:hAnsi="Arial"/>
          <w:color w:val="000000"/>
          <w:sz w:val="20"/>
          <w:szCs w:val="20"/>
        </w:rPr>
        <w:t xml:space="preserve">. </w:t>
      </w:r>
      <w:r w:rsidR="00AE2281">
        <w:rPr>
          <w:rFonts w:ascii="Arial" w:hAnsi="Arial" w:cs="Arial"/>
          <w:color w:val="000000"/>
          <w:sz w:val="20"/>
          <w:szCs w:val="20"/>
        </w:rPr>
        <w:t>I</w:t>
      </w:r>
      <w:r w:rsidR="00AE2281">
        <w:rPr>
          <w:rFonts w:ascii="Arial" w:hAnsi="Arial"/>
          <w:color w:val="000000"/>
          <w:sz w:val="20"/>
          <w:szCs w:val="20"/>
        </w:rPr>
        <w:t>l numero di persone assistite dal Banco Alimentare della Daunia, attraverso le 1</w:t>
      </w:r>
      <w:r w:rsidR="00672C0E">
        <w:rPr>
          <w:rFonts w:ascii="Arial" w:hAnsi="Arial"/>
          <w:color w:val="000000"/>
          <w:sz w:val="20"/>
          <w:szCs w:val="20"/>
        </w:rPr>
        <w:t>21</w:t>
      </w:r>
      <w:r w:rsidR="00AE2281">
        <w:rPr>
          <w:rFonts w:ascii="Arial" w:hAnsi="Arial"/>
          <w:color w:val="000000"/>
          <w:sz w:val="20"/>
          <w:szCs w:val="20"/>
        </w:rPr>
        <w:t xml:space="preserve"> strutture caritative convenzionate, è passato</w:t>
      </w:r>
      <w:r w:rsidR="00405A0C">
        <w:rPr>
          <w:rFonts w:ascii="Arial" w:hAnsi="Arial"/>
          <w:color w:val="000000"/>
          <w:sz w:val="20"/>
          <w:szCs w:val="20"/>
        </w:rPr>
        <w:t xml:space="preserve"> infatti</w:t>
      </w:r>
      <w:r w:rsidR="00AE2281">
        <w:rPr>
          <w:rFonts w:ascii="Arial" w:hAnsi="Arial"/>
          <w:color w:val="000000"/>
          <w:sz w:val="20"/>
          <w:szCs w:val="20"/>
        </w:rPr>
        <w:t xml:space="preserve"> </w:t>
      </w:r>
      <w:r w:rsidR="00AE2281" w:rsidRPr="00EF3439">
        <w:rPr>
          <w:rFonts w:ascii="Arial" w:hAnsi="Arial"/>
          <w:b/>
          <w:color w:val="000000"/>
          <w:sz w:val="20"/>
          <w:szCs w:val="20"/>
        </w:rPr>
        <w:t>d</w:t>
      </w:r>
      <w:r w:rsidR="00AE2281" w:rsidRPr="00EF3439">
        <w:rPr>
          <w:rFonts w:ascii="Arial" w:hAnsi="Arial"/>
          <w:b/>
          <w:sz w:val="20"/>
          <w:szCs w:val="20"/>
        </w:rPr>
        <w:t xml:space="preserve">a </w:t>
      </w:r>
      <w:r w:rsidR="0091558D" w:rsidRPr="007B6EB7">
        <w:rPr>
          <w:rFonts w:ascii="Arial" w:hAnsi="Arial"/>
          <w:b/>
          <w:color w:val="000000"/>
          <w:sz w:val="20"/>
          <w:szCs w:val="20"/>
        </w:rPr>
        <w:t>1</w:t>
      </w:r>
      <w:r w:rsidR="0091558D">
        <w:rPr>
          <w:rFonts w:ascii="Arial" w:hAnsi="Arial"/>
          <w:b/>
          <w:color w:val="000000"/>
          <w:sz w:val="20"/>
          <w:szCs w:val="20"/>
        </w:rPr>
        <w:t>8</w:t>
      </w:r>
      <w:r w:rsidR="0091558D" w:rsidRPr="007B6EB7">
        <w:rPr>
          <w:rFonts w:ascii="Arial" w:hAnsi="Arial"/>
          <w:b/>
          <w:color w:val="000000"/>
          <w:sz w:val="20"/>
          <w:szCs w:val="20"/>
        </w:rPr>
        <w:t>.9</w:t>
      </w:r>
      <w:r w:rsidR="0091558D">
        <w:rPr>
          <w:rFonts w:ascii="Arial" w:hAnsi="Arial"/>
          <w:b/>
          <w:color w:val="000000"/>
          <w:sz w:val="20"/>
          <w:szCs w:val="20"/>
        </w:rPr>
        <w:t xml:space="preserve">64 </w:t>
      </w:r>
      <w:r w:rsidR="00AE2281" w:rsidRPr="00EF3439">
        <w:rPr>
          <w:rFonts w:ascii="Arial" w:hAnsi="Arial"/>
          <w:b/>
          <w:sz w:val="20"/>
          <w:szCs w:val="20"/>
        </w:rPr>
        <w:t>nel 2022</w:t>
      </w:r>
      <w:r w:rsidR="00672C0E">
        <w:rPr>
          <w:rFonts w:ascii="Arial" w:hAnsi="Arial"/>
          <w:sz w:val="20"/>
          <w:szCs w:val="20"/>
        </w:rPr>
        <w:t xml:space="preserve"> a </w:t>
      </w:r>
      <w:r w:rsidR="0091558D">
        <w:rPr>
          <w:rFonts w:ascii="Arial" w:hAnsi="Arial"/>
          <w:b/>
          <w:color w:val="000000"/>
          <w:sz w:val="20"/>
          <w:szCs w:val="20"/>
        </w:rPr>
        <w:t>20.742</w:t>
      </w:r>
      <w:r w:rsidR="0091558D">
        <w:rPr>
          <w:rFonts w:ascii="Arial" w:hAnsi="Arial"/>
          <w:color w:val="000000"/>
          <w:sz w:val="20"/>
          <w:szCs w:val="20"/>
        </w:rPr>
        <w:t xml:space="preserve"> </w:t>
      </w:r>
      <w:r w:rsidR="00672C0E" w:rsidRPr="00672C0E">
        <w:rPr>
          <w:rFonts w:ascii="Arial" w:hAnsi="Arial"/>
          <w:b/>
          <w:bCs/>
          <w:sz w:val="20"/>
          <w:szCs w:val="20"/>
        </w:rPr>
        <w:t>nel 2023</w:t>
      </w:r>
      <w:r w:rsidR="0091558D">
        <w:rPr>
          <w:rFonts w:ascii="Arial" w:hAnsi="Arial"/>
          <w:sz w:val="20"/>
          <w:szCs w:val="20"/>
        </w:rPr>
        <w:t xml:space="preserve"> (con un incremento del 9,38%).</w:t>
      </w:r>
      <w:r w:rsidR="00D17EDF">
        <w:rPr>
          <w:rFonts w:ascii="Arial" w:hAnsi="Arial"/>
          <w:sz w:val="20"/>
          <w:szCs w:val="20"/>
        </w:rPr>
        <w:t xml:space="preserve"> </w:t>
      </w:r>
      <w:r w:rsidR="00BA2327">
        <w:rPr>
          <w:rFonts w:ascii="Arial" w:eastAsia="Arial" w:hAnsi="Arial" w:cs="Arial"/>
          <w:color w:val="000000"/>
          <w:sz w:val="20"/>
          <w:szCs w:val="20"/>
        </w:rPr>
        <w:t>Nel 2023 il Banco Aliment</w:t>
      </w:r>
      <w:r w:rsidR="00E5654D">
        <w:rPr>
          <w:rFonts w:ascii="Arial" w:eastAsia="Arial" w:hAnsi="Arial" w:cs="Arial"/>
          <w:color w:val="000000"/>
          <w:sz w:val="20"/>
          <w:szCs w:val="20"/>
        </w:rPr>
        <w:t>a</w:t>
      </w:r>
      <w:r w:rsidR="00BA2327">
        <w:rPr>
          <w:rFonts w:ascii="Arial" w:eastAsia="Arial" w:hAnsi="Arial" w:cs="Arial"/>
          <w:color w:val="000000"/>
          <w:sz w:val="20"/>
          <w:szCs w:val="20"/>
        </w:rPr>
        <w:t xml:space="preserve">re della Daunia ha </w:t>
      </w:r>
      <w:r w:rsidR="00430918">
        <w:rPr>
          <w:rFonts w:ascii="Arial" w:eastAsia="Arial" w:hAnsi="Arial" w:cs="Arial"/>
          <w:color w:val="000000"/>
          <w:sz w:val="20"/>
          <w:szCs w:val="20"/>
        </w:rPr>
        <w:t>distribuito</w:t>
      </w:r>
      <w:r w:rsidR="00BA2327">
        <w:rPr>
          <w:rFonts w:ascii="Arial" w:eastAsia="Arial" w:hAnsi="Arial" w:cs="Arial"/>
          <w:color w:val="000000"/>
          <w:sz w:val="20"/>
          <w:szCs w:val="20"/>
        </w:rPr>
        <w:t xml:space="preserve"> 1.018.321 kg di alimenti</w:t>
      </w:r>
      <w:r w:rsidR="00430918">
        <w:rPr>
          <w:rFonts w:ascii="Arial" w:eastAsia="Arial" w:hAnsi="Arial" w:cs="Arial"/>
          <w:color w:val="000000"/>
          <w:sz w:val="20"/>
          <w:szCs w:val="20"/>
        </w:rPr>
        <w:t xml:space="preserve">, di cui </w:t>
      </w:r>
      <w:r w:rsidR="00D24A5B" w:rsidRPr="009179D4">
        <w:rPr>
          <w:rFonts w:ascii="Arial" w:eastAsia="Arial" w:hAnsi="Arial" w:cs="Arial"/>
          <w:b/>
          <w:bCs/>
          <w:color w:val="000000"/>
          <w:sz w:val="20"/>
          <w:szCs w:val="20"/>
        </w:rPr>
        <w:t>310.342 kg salvati dallo spreco</w:t>
      </w:r>
      <w:r w:rsidR="00430918">
        <w:rPr>
          <w:rFonts w:ascii="Arial" w:eastAsia="Arial" w:hAnsi="Arial" w:cs="Arial"/>
          <w:color w:val="000000"/>
          <w:sz w:val="20"/>
          <w:szCs w:val="20"/>
        </w:rPr>
        <w:t>.</w:t>
      </w:r>
    </w:p>
    <w:p w:rsidR="007F7C46" w:rsidRDefault="007F7C46" w:rsidP="00AE2B8C">
      <w:pPr>
        <w:pBdr>
          <w:top w:val="nil"/>
          <w:left w:val="nil"/>
          <w:bottom w:val="nil"/>
          <w:right w:val="nil"/>
          <w:between w:val="nil"/>
        </w:pBdr>
        <w:spacing w:line="360" w:lineRule="auto"/>
        <w:jc w:val="both"/>
        <w:rPr>
          <w:rFonts w:ascii="Arial" w:eastAsia="Arial" w:hAnsi="Arial" w:cs="Arial"/>
          <w:color w:val="000000"/>
          <w:sz w:val="20"/>
          <w:szCs w:val="20"/>
        </w:rPr>
      </w:pPr>
    </w:p>
    <w:p w:rsidR="004F7891" w:rsidRDefault="00000000">
      <w:pPr>
        <w:pBdr>
          <w:top w:val="nil"/>
          <w:left w:val="nil"/>
          <w:bottom w:val="nil"/>
          <w:right w:val="nil"/>
          <w:between w:val="nil"/>
        </w:pBdr>
        <w:spacing w:line="360" w:lineRule="auto"/>
        <w:rPr>
          <w:rFonts w:ascii="Arial" w:eastAsia="Arial" w:hAnsi="Arial" w:cs="Arial"/>
          <w:color w:val="000000"/>
          <w:sz w:val="20"/>
          <w:szCs w:val="20"/>
        </w:rPr>
      </w:pPr>
      <w:hyperlink r:id="rId6" w:history="1">
        <w:r w:rsidR="00B75C37" w:rsidRPr="00B75C37">
          <w:rPr>
            <w:rStyle w:val="Collegamentoipertestuale"/>
            <w:rFonts w:ascii="Arial" w:eastAsia="Arial" w:hAnsi="Arial" w:cs="Arial"/>
            <w:b/>
            <w:sz w:val="20"/>
            <w:szCs w:val="20"/>
          </w:rPr>
          <w:t>CARTELLA STAMPA</w:t>
        </w:r>
      </w:hyperlink>
    </w:p>
    <w:p w:rsidR="00C6689E" w:rsidRDefault="00C6689E">
      <w:pPr>
        <w:jc w:val="both"/>
        <w:rPr>
          <w:rFonts w:ascii="Arial" w:eastAsia="Arial" w:hAnsi="Arial" w:cs="Arial"/>
          <w:b/>
          <w:sz w:val="18"/>
          <w:szCs w:val="18"/>
        </w:rPr>
      </w:pPr>
    </w:p>
    <w:p w:rsidR="004F7891" w:rsidRDefault="00000000">
      <w:pPr>
        <w:jc w:val="both"/>
        <w:rPr>
          <w:rFonts w:ascii="Arial" w:eastAsia="Arial" w:hAnsi="Arial" w:cs="Arial"/>
          <w:b/>
          <w:sz w:val="18"/>
          <w:szCs w:val="18"/>
        </w:rPr>
      </w:pPr>
      <w:r>
        <w:rPr>
          <w:rFonts w:ascii="Arial" w:eastAsia="Arial" w:hAnsi="Arial" w:cs="Arial"/>
          <w:b/>
          <w:sz w:val="18"/>
          <w:szCs w:val="18"/>
        </w:rPr>
        <w:t>Banco Alimentare della Daunia “F. Vassalli”</w:t>
      </w:r>
    </w:p>
    <w:p w:rsidR="004F7891" w:rsidRDefault="00000000">
      <w:pPr>
        <w:jc w:val="both"/>
        <w:rPr>
          <w:rFonts w:ascii="Arial" w:eastAsia="Arial" w:hAnsi="Arial" w:cs="Arial"/>
          <w:sz w:val="18"/>
          <w:szCs w:val="18"/>
        </w:rPr>
      </w:pPr>
      <w:r>
        <w:rPr>
          <w:rFonts w:ascii="Arial" w:eastAsia="Arial" w:hAnsi="Arial" w:cs="Arial"/>
          <w:sz w:val="18"/>
          <w:szCs w:val="18"/>
        </w:rPr>
        <w:t>L’ODV Banco Alimentare della Daunia “Francesco Vassalli” Onlus aderisce alla Rete Banco Alimentare dal 2009, con una sede operativa ben strutturata nella città di Foggia per rispondere al meglio al bisogno della povertà alimentare dell’intera provincia. Il Banco della Daunia raccoglie quotidianamente eccedenze alimentari provenienti dalle produzioni agricole, dall’industria alimentare, dalla Ristorazione organizzata, dalla Grande Distribuzione Organizzata, oltre che nel corso della Giornata Nazionale della Colletta Alimentare, per ridistribuirle gratuitamente agli enti caritativi che aiutano gli indigenti del territorio della provincia di Foggia e non solo.</w:t>
      </w:r>
    </w:p>
    <w:p w:rsidR="004F7891" w:rsidRDefault="004F7891">
      <w:pPr>
        <w:jc w:val="both"/>
        <w:rPr>
          <w:rFonts w:ascii="Arial" w:eastAsia="Arial" w:hAnsi="Arial" w:cs="Arial"/>
          <w:b/>
          <w:sz w:val="18"/>
          <w:szCs w:val="18"/>
        </w:rPr>
      </w:pPr>
    </w:p>
    <w:p w:rsidR="004F7891" w:rsidRDefault="00000000">
      <w:pPr>
        <w:jc w:val="both"/>
        <w:rPr>
          <w:rFonts w:ascii="Arial" w:eastAsia="Arial" w:hAnsi="Arial" w:cs="Arial"/>
          <w:b/>
          <w:sz w:val="18"/>
          <w:szCs w:val="18"/>
        </w:rPr>
      </w:pPr>
      <w:r>
        <w:rPr>
          <w:rFonts w:ascii="Arial" w:eastAsia="Arial" w:hAnsi="Arial" w:cs="Arial"/>
          <w:b/>
          <w:sz w:val="18"/>
          <w:szCs w:val="18"/>
        </w:rPr>
        <w:t>Banco Alimentare</w:t>
      </w:r>
    </w:p>
    <w:p w:rsidR="004F7891" w:rsidRPr="00BB1574" w:rsidRDefault="00000000">
      <w:pPr>
        <w:jc w:val="both"/>
        <w:rPr>
          <w:rFonts w:ascii="Arial" w:eastAsia="Arial" w:hAnsi="Arial" w:cs="Arial"/>
          <w:sz w:val="18"/>
          <w:szCs w:val="18"/>
        </w:rPr>
      </w:pPr>
      <w:r>
        <w:rPr>
          <w:rFonts w:ascii="Arial" w:eastAsia="Arial" w:hAnsi="Arial" w:cs="Arial"/>
          <w:sz w:val="18"/>
          <w:szCs w:val="18"/>
        </w:rPr>
        <w:t xml:space="preserve">Fondazione Banco Alimentare Onlus coordina e guida la Rete Banco Alimentare dando valore agli sforzi e ai risultati di ogni Organizzazione Banco Alimentare territoriale. Promuove il recupero delle eccedenze alimentari dal campo alla ristorazione aziendale e la loro redistribuzione oggi a </w:t>
      </w:r>
      <w:r w:rsidR="005E751B">
        <w:rPr>
          <w:rFonts w:ascii="Arial" w:eastAsia="Arial" w:hAnsi="Arial" w:cs="Arial"/>
          <w:sz w:val="18"/>
          <w:szCs w:val="18"/>
        </w:rPr>
        <w:t>oltre</w:t>
      </w:r>
      <w:r>
        <w:rPr>
          <w:rFonts w:ascii="Arial" w:eastAsia="Arial" w:hAnsi="Arial" w:cs="Arial"/>
          <w:sz w:val="18"/>
          <w:szCs w:val="18"/>
        </w:rPr>
        <w:t xml:space="preserve"> 7.600 strutture caritative che assistono circa 1.750.000 persone </w:t>
      </w:r>
      <w:r w:rsidR="005E751B">
        <w:rPr>
          <w:rFonts w:ascii="Arial" w:eastAsia="Arial" w:hAnsi="Arial" w:cs="Arial"/>
          <w:sz w:val="18"/>
          <w:szCs w:val="18"/>
        </w:rPr>
        <w:t>in difficoltà</w:t>
      </w:r>
      <w:r>
        <w:rPr>
          <w:rFonts w:ascii="Arial" w:eastAsia="Arial" w:hAnsi="Arial" w:cs="Arial"/>
          <w:sz w:val="18"/>
          <w:szCs w:val="18"/>
        </w:rPr>
        <w:t>. Nel 202</w:t>
      </w:r>
      <w:r w:rsidR="005E751B">
        <w:rPr>
          <w:rFonts w:ascii="Arial" w:eastAsia="Arial" w:hAnsi="Arial" w:cs="Arial"/>
          <w:sz w:val="18"/>
          <w:szCs w:val="18"/>
        </w:rPr>
        <w:t>3</w:t>
      </w:r>
      <w:r>
        <w:rPr>
          <w:rFonts w:ascii="Arial" w:eastAsia="Arial" w:hAnsi="Arial" w:cs="Arial"/>
          <w:sz w:val="18"/>
          <w:szCs w:val="18"/>
        </w:rPr>
        <w:t xml:space="preserve"> ha distribuito circa 11</w:t>
      </w:r>
      <w:r w:rsidR="005E751B">
        <w:rPr>
          <w:rFonts w:ascii="Arial" w:eastAsia="Arial" w:hAnsi="Arial" w:cs="Arial"/>
          <w:sz w:val="18"/>
          <w:szCs w:val="18"/>
        </w:rPr>
        <w:t>8</w:t>
      </w:r>
      <w:r>
        <w:rPr>
          <w:rFonts w:ascii="Arial" w:eastAsia="Arial" w:hAnsi="Arial" w:cs="Arial"/>
          <w:sz w:val="18"/>
          <w:szCs w:val="18"/>
        </w:rPr>
        <w:t>.000 tonnellate di alimenti.</w:t>
      </w:r>
    </w:p>
    <w:p w:rsidR="004F7891" w:rsidRDefault="004F7891">
      <w:pPr>
        <w:jc w:val="both"/>
        <w:rPr>
          <w:rFonts w:ascii="Calibri" w:eastAsia="Calibri" w:hAnsi="Calibri" w:cs="Calibri"/>
          <w:sz w:val="22"/>
          <w:szCs w:val="22"/>
        </w:rPr>
      </w:pPr>
    </w:p>
    <w:p w:rsidR="004F7891" w:rsidRDefault="004F7891">
      <w:pPr>
        <w:jc w:val="both"/>
        <w:rPr>
          <w:rFonts w:ascii="Calibri" w:eastAsia="Calibri" w:hAnsi="Calibri" w:cs="Calibri"/>
          <w:sz w:val="22"/>
          <w:szCs w:val="22"/>
        </w:rPr>
      </w:pPr>
    </w:p>
    <w:p w:rsidR="004F7891" w:rsidRDefault="00000000">
      <w:pPr>
        <w:widowControl w:val="0"/>
        <w:pBdr>
          <w:top w:val="nil"/>
          <w:left w:val="nil"/>
          <w:bottom w:val="nil"/>
          <w:right w:val="nil"/>
          <w:between w:val="nil"/>
        </w:pBdr>
        <w:tabs>
          <w:tab w:val="center" w:pos="4819"/>
          <w:tab w:val="right" w:pos="9638"/>
        </w:tabs>
        <w:jc w:val="both"/>
        <w:rPr>
          <w:rFonts w:ascii="Helvetica Neue" w:eastAsia="Helvetica Neue" w:hAnsi="Helvetica Neue" w:cs="Helvetica Neue"/>
          <w:color w:val="000000"/>
          <w:sz w:val="16"/>
          <w:szCs w:val="16"/>
        </w:rPr>
      </w:pPr>
      <w:r>
        <w:rPr>
          <w:rFonts w:ascii="Helvetica Neue" w:eastAsia="Helvetica Neue" w:hAnsi="Helvetica Neue" w:cs="Helvetica Neue"/>
          <w:noProof/>
          <w:color w:val="000000"/>
          <w:sz w:val="16"/>
          <w:szCs w:val="16"/>
        </w:rPr>
        <w:drawing>
          <wp:inline distT="0" distB="0" distL="114300" distR="114300">
            <wp:extent cx="1438910" cy="48133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438910" cy="481330"/>
                    </a:xfrm>
                    <a:prstGeom prst="rect">
                      <a:avLst/>
                    </a:prstGeom>
                    <a:ln/>
                  </pic:spPr>
                </pic:pic>
              </a:graphicData>
            </a:graphic>
          </wp:inline>
        </w:drawing>
      </w:r>
    </w:p>
    <w:p w:rsidR="004F7891" w:rsidRDefault="004F7891">
      <w:pPr>
        <w:widowControl w:val="0"/>
        <w:pBdr>
          <w:top w:val="nil"/>
          <w:left w:val="nil"/>
          <w:bottom w:val="nil"/>
          <w:right w:val="nil"/>
          <w:between w:val="nil"/>
        </w:pBdr>
        <w:tabs>
          <w:tab w:val="center" w:pos="4819"/>
          <w:tab w:val="right" w:pos="9638"/>
        </w:tabs>
        <w:jc w:val="both"/>
        <w:rPr>
          <w:rFonts w:ascii="Helvetica Neue" w:eastAsia="Helvetica Neue" w:hAnsi="Helvetica Neue" w:cs="Helvetica Neue"/>
          <w:color w:val="000000"/>
          <w:sz w:val="16"/>
          <w:szCs w:val="16"/>
        </w:rPr>
      </w:pPr>
    </w:p>
    <w:p w:rsidR="004F7891" w:rsidRDefault="00000000">
      <w:pPr>
        <w:widowControl w:val="0"/>
        <w:pBdr>
          <w:top w:val="nil"/>
          <w:left w:val="nil"/>
          <w:bottom w:val="nil"/>
          <w:right w:val="nil"/>
          <w:between w:val="nil"/>
        </w:pBdr>
        <w:tabs>
          <w:tab w:val="left" w:pos="3305"/>
          <w:tab w:val="center" w:pos="4819"/>
          <w:tab w:val="right" w:pos="9638"/>
        </w:tabs>
        <w:jc w:val="both"/>
        <w:rPr>
          <w:rFonts w:ascii="Arial" w:eastAsia="Arial" w:hAnsi="Arial" w:cs="Arial"/>
          <w:color w:val="000000"/>
        </w:rPr>
      </w:pPr>
      <w:r>
        <w:rPr>
          <w:rFonts w:ascii="Arial" w:eastAsia="Arial" w:hAnsi="Arial" w:cs="Arial"/>
          <w:color w:val="000000"/>
          <w:sz w:val="16"/>
          <w:szCs w:val="16"/>
        </w:rPr>
        <w:t xml:space="preserve">Danila Paradiso | +39.328.6237094 | </w:t>
      </w:r>
      <w:hyperlink r:id="rId8">
        <w:r>
          <w:rPr>
            <w:rFonts w:ascii="Arial" w:eastAsia="Arial" w:hAnsi="Arial" w:cs="Arial"/>
            <w:color w:val="000000"/>
            <w:sz w:val="16"/>
            <w:szCs w:val="16"/>
          </w:rPr>
          <w:t>d.paradiso@popcornpress.it</w:t>
        </w:r>
      </w:hyperlink>
      <w:r>
        <w:rPr>
          <w:rFonts w:ascii="Arial" w:eastAsia="Arial" w:hAnsi="Arial" w:cs="Arial"/>
          <w:color w:val="000000"/>
          <w:sz w:val="16"/>
          <w:szCs w:val="16"/>
        </w:rPr>
        <w:t xml:space="preserve"> | www.popcornpress.it</w:t>
      </w:r>
    </w:p>
    <w:sectPr w:rsidR="004F7891">
      <w:headerReference w:type="even" r:id="rId9"/>
      <w:headerReference w:type="default" r:id="rId10"/>
      <w:footerReference w:type="default" r:id="rId11"/>
      <w:headerReference w:type="first" r:id="rId12"/>
      <w:pgSz w:w="11906" w:h="16838"/>
      <w:pgMar w:top="2552" w:right="1552" w:bottom="2835"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63A" w:rsidRDefault="005B463A">
      <w:r>
        <w:separator/>
      </w:r>
    </w:p>
  </w:endnote>
  <w:endnote w:type="continuationSeparator" w:id="0">
    <w:p w:rsidR="005B463A" w:rsidRDefault="005B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891" w:rsidRDefault="00000000">
    <w:pPr>
      <w:pBdr>
        <w:top w:val="nil"/>
        <w:left w:val="nil"/>
        <w:bottom w:val="nil"/>
        <w:right w:val="nil"/>
        <w:between w:val="nil"/>
      </w:pBdr>
      <w:tabs>
        <w:tab w:val="center" w:pos="4819"/>
        <w:tab w:val="right" w:pos="9638"/>
      </w:tabs>
      <w:rPr>
        <w:rFonts w:ascii="Times New Roman" w:eastAsia="Times New Roman" w:hAnsi="Times New Roman" w:cs="Times New Roman"/>
        <w:b/>
        <w:color w:val="000000"/>
        <w:sz w:val="20"/>
        <w:szCs w:val="20"/>
      </w:rPr>
    </w:pPr>
    <w:r>
      <w:rPr>
        <w:noProof/>
      </w:rPr>
      <w:drawing>
        <wp:anchor distT="0" distB="0" distL="114300" distR="114300" simplePos="0" relativeHeight="251661312" behindDoc="0" locked="0" layoutInCell="1" hidden="0" allowOverlap="1">
          <wp:simplePos x="0" y="0"/>
          <wp:positionH relativeFrom="column">
            <wp:posOffset>-1032508</wp:posOffset>
          </wp:positionH>
          <wp:positionV relativeFrom="paragraph">
            <wp:posOffset>151130</wp:posOffset>
          </wp:positionV>
          <wp:extent cx="7400925" cy="641699"/>
          <wp:effectExtent l="0" t="0" r="0" b="0"/>
          <wp:wrapSquare wrapText="bothSides" distT="0" distB="0" distL="114300" distR="114300"/>
          <wp:docPr id="2" name="image2.png" descr="Associazioni"/>
          <wp:cNvGraphicFramePr/>
          <a:graphic xmlns:a="http://schemas.openxmlformats.org/drawingml/2006/main">
            <a:graphicData uri="http://schemas.openxmlformats.org/drawingml/2006/picture">
              <pic:pic xmlns:pic="http://schemas.openxmlformats.org/drawingml/2006/picture">
                <pic:nvPicPr>
                  <pic:cNvPr id="0" name="image2.png" descr="Associazioni"/>
                  <pic:cNvPicPr preferRelativeResize="0"/>
                </pic:nvPicPr>
                <pic:blipFill>
                  <a:blip r:embed="rId1"/>
                  <a:srcRect/>
                  <a:stretch>
                    <a:fillRect/>
                  </a:stretch>
                </pic:blipFill>
                <pic:spPr>
                  <a:xfrm>
                    <a:off x="0" y="0"/>
                    <a:ext cx="7400925" cy="641699"/>
                  </a:xfrm>
                  <a:prstGeom prst="rect">
                    <a:avLst/>
                  </a:prstGeom>
                  <a:ln/>
                </pic:spPr>
              </pic:pic>
            </a:graphicData>
          </a:graphic>
        </wp:anchor>
      </w:drawing>
    </w:r>
  </w:p>
  <w:p w:rsidR="004F7891" w:rsidRDefault="00000000">
    <w:pPr>
      <w:pBdr>
        <w:top w:val="nil"/>
        <w:left w:val="nil"/>
        <w:bottom w:val="nil"/>
        <w:right w:val="nil"/>
        <w:between w:val="nil"/>
      </w:pBdr>
      <w:tabs>
        <w:tab w:val="center" w:pos="4819"/>
        <w:tab w:val="right" w:pos="9638"/>
      </w:tabs>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OdV Banco Alimentare della Daunia “Francesco Vassalli”</w:t>
    </w:r>
  </w:p>
  <w:p w:rsidR="004F7891" w:rsidRDefault="00000000">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Sede Via Manfredonia Km 2,200 - 71121 Foggia (FG) - Tel./Fax +39 0881.776484</w:t>
    </w:r>
  </w:p>
  <w:p w:rsidR="004F7891" w:rsidRDefault="00000000">
    <w:pPr>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 info@daunia.bancoalimentare.it - CF 94064070710 - www.bancoalimentare.it</w:t>
    </w:r>
  </w:p>
  <w:p w:rsidR="004F7891" w:rsidRDefault="00000000">
    <w:pPr>
      <w:pBdr>
        <w:top w:val="nil"/>
        <w:left w:val="nil"/>
        <w:bottom w:val="nil"/>
        <w:right w:val="nil"/>
        <w:between w:val="nil"/>
      </w:pBdr>
      <w:tabs>
        <w:tab w:val="center" w:pos="4819"/>
        <w:tab w:val="right" w:pos="9638"/>
      </w:tabs>
      <w:jc w:val="center"/>
      <w:rPr>
        <w:rFonts w:ascii="Calibri" w:eastAsia="Calibri" w:hAnsi="Calibri" w:cs="Calibri"/>
        <w:color w:val="000000"/>
        <w:sz w:val="16"/>
        <w:szCs w:val="16"/>
      </w:rPr>
    </w:pPr>
    <w:r>
      <w:rPr>
        <w:rFonts w:ascii="Times New Roman" w:eastAsia="Times New Roman" w:hAnsi="Times New Roman" w:cs="Times New Roman"/>
        <w:color w:val="000000"/>
        <w:sz w:val="16"/>
        <w:szCs w:val="16"/>
      </w:rPr>
      <w:t>Iscritta al N° 1265 del Registro Regionale del Volontariato – Regione Puglia</w:t>
    </w:r>
  </w:p>
  <w:p w:rsidR="004F7891" w:rsidRDefault="004F7891">
    <w:pPr>
      <w:pBdr>
        <w:top w:val="nil"/>
        <w:left w:val="nil"/>
        <w:bottom w:val="nil"/>
        <w:right w:val="nil"/>
        <w:between w:val="nil"/>
      </w:pBdr>
      <w:tabs>
        <w:tab w:val="center" w:pos="4819"/>
        <w:tab w:val="right" w:pos="9638"/>
      </w:tabs>
      <w:rPr>
        <w:rFonts w:ascii="Calibri" w:eastAsia="Calibri" w:hAnsi="Calibri" w:cs="Calibri"/>
        <w:color w:val="000000"/>
      </w:rPr>
    </w:pPr>
  </w:p>
  <w:p w:rsidR="004F7891" w:rsidRDefault="004F7891">
    <w:pPr>
      <w:pBdr>
        <w:top w:val="nil"/>
        <w:left w:val="nil"/>
        <w:bottom w:val="nil"/>
        <w:right w:val="nil"/>
        <w:between w:val="nil"/>
      </w:pBdr>
      <w:tabs>
        <w:tab w:val="center" w:pos="4819"/>
        <w:tab w:val="right" w:pos="9638"/>
      </w:tabs>
      <w:rPr>
        <w:rFonts w:ascii="Calibri" w:eastAsia="Calibri" w:hAnsi="Calibri" w:cs="Calibri"/>
        <w:color w:val="000000"/>
      </w:rPr>
    </w:pPr>
  </w:p>
  <w:p w:rsidR="004F7891" w:rsidRDefault="004F7891">
    <w:pPr>
      <w:pBdr>
        <w:top w:val="nil"/>
        <w:left w:val="nil"/>
        <w:bottom w:val="nil"/>
        <w:right w:val="nil"/>
        <w:between w:val="nil"/>
      </w:pBdr>
      <w:tabs>
        <w:tab w:val="center" w:pos="4819"/>
        <w:tab w:val="right" w:pos="9638"/>
      </w:tabs>
      <w:rPr>
        <w:rFonts w:ascii="Calibri" w:eastAsia="Calibri" w:hAnsi="Calibri" w:cs="Calibri"/>
        <w:color w:val="000000"/>
      </w:rPr>
    </w:pPr>
  </w:p>
  <w:p w:rsidR="004F7891" w:rsidRDefault="004F7891">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63A" w:rsidRDefault="005B463A">
      <w:r>
        <w:separator/>
      </w:r>
    </w:p>
  </w:footnote>
  <w:footnote w:type="continuationSeparator" w:id="0">
    <w:p w:rsidR="005B463A" w:rsidRDefault="005B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891"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60288" behindDoc="1" locked="0" layoutInCell="1" hidden="0" allowOverlap="1">
          <wp:simplePos x="0" y="0"/>
          <wp:positionH relativeFrom="margin">
            <wp:align>center</wp:align>
          </wp:positionH>
          <wp:positionV relativeFrom="margin">
            <wp:align>center</wp:align>
          </wp:positionV>
          <wp:extent cx="7556400" cy="1069344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6400" cy="106934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891"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noProof/>
      </w:rPr>
      <w:drawing>
        <wp:anchor distT="0" distB="0" distL="114300" distR="114300" simplePos="0" relativeHeight="251658240" behindDoc="0" locked="0" layoutInCell="1" hidden="0" allowOverlap="1">
          <wp:simplePos x="0" y="0"/>
          <wp:positionH relativeFrom="column">
            <wp:posOffset>-1080133</wp:posOffset>
          </wp:positionH>
          <wp:positionV relativeFrom="paragraph">
            <wp:posOffset>-154939</wp:posOffset>
          </wp:positionV>
          <wp:extent cx="7362825" cy="1154115"/>
          <wp:effectExtent l="0" t="0" r="0" b="0"/>
          <wp:wrapNone/>
          <wp:docPr id="1" name="image1.png" descr="banco"/>
          <wp:cNvGraphicFramePr/>
          <a:graphic xmlns:a="http://schemas.openxmlformats.org/drawingml/2006/main">
            <a:graphicData uri="http://schemas.openxmlformats.org/drawingml/2006/picture">
              <pic:pic xmlns:pic="http://schemas.openxmlformats.org/drawingml/2006/picture">
                <pic:nvPicPr>
                  <pic:cNvPr id="0" name="image1.png" descr="banco"/>
                  <pic:cNvPicPr preferRelativeResize="0"/>
                </pic:nvPicPr>
                <pic:blipFill>
                  <a:blip r:embed="rId1"/>
                  <a:srcRect/>
                  <a:stretch>
                    <a:fillRect/>
                  </a:stretch>
                </pic:blipFill>
                <pic:spPr>
                  <a:xfrm>
                    <a:off x="0" y="0"/>
                    <a:ext cx="7362825" cy="11541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7891" w:rsidRDefault="00000000">
    <w:pPr>
      <w:pBdr>
        <w:top w:val="nil"/>
        <w:left w:val="nil"/>
        <w:bottom w:val="nil"/>
        <w:right w:val="nil"/>
        <w:between w:val="nil"/>
      </w:pBdr>
      <w:tabs>
        <w:tab w:val="center" w:pos="4819"/>
        <w:tab w:val="right" w:pos="9638"/>
      </w:tabs>
      <w:jc w:val="right"/>
      <w:rPr>
        <w:rFonts w:ascii="Calibri" w:eastAsia="Calibri" w:hAnsi="Calibri" w:cs="Calibri"/>
        <w:color w:val="000000"/>
      </w:rPr>
    </w:pPr>
    <w:r>
      <w:rPr>
        <w:rFonts w:ascii="Calibri" w:eastAsia="Calibri" w:hAnsi="Calibri" w:cs="Calibri"/>
        <w:noProof/>
        <w:color w:val="000000"/>
      </w:rPr>
      <w:drawing>
        <wp:anchor distT="0" distB="0" distL="0" distR="0" simplePos="0" relativeHeight="251659264" behindDoc="1" locked="0" layoutInCell="1" hidden="0" allowOverlap="1">
          <wp:simplePos x="0" y="0"/>
          <wp:positionH relativeFrom="margin">
            <wp:align>center</wp:align>
          </wp:positionH>
          <wp:positionV relativeFrom="margin">
            <wp:align>center</wp:align>
          </wp:positionV>
          <wp:extent cx="7556400" cy="1069344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6400" cy="106934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91"/>
    <w:rsid w:val="000647C0"/>
    <w:rsid w:val="00075D3A"/>
    <w:rsid w:val="001A34B0"/>
    <w:rsid w:val="00214F6E"/>
    <w:rsid w:val="00263580"/>
    <w:rsid w:val="00274F90"/>
    <w:rsid w:val="002E0A78"/>
    <w:rsid w:val="00343F8A"/>
    <w:rsid w:val="00344FAA"/>
    <w:rsid w:val="0037623C"/>
    <w:rsid w:val="003D1501"/>
    <w:rsid w:val="003E1B75"/>
    <w:rsid w:val="003E3A4F"/>
    <w:rsid w:val="003F07F0"/>
    <w:rsid w:val="00405A0C"/>
    <w:rsid w:val="00430918"/>
    <w:rsid w:val="00464DD2"/>
    <w:rsid w:val="00483F87"/>
    <w:rsid w:val="004F7891"/>
    <w:rsid w:val="00502734"/>
    <w:rsid w:val="00557494"/>
    <w:rsid w:val="005A2DAA"/>
    <w:rsid w:val="005B463A"/>
    <w:rsid w:val="005B50AC"/>
    <w:rsid w:val="005E751B"/>
    <w:rsid w:val="00610845"/>
    <w:rsid w:val="006465C4"/>
    <w:rsid w:val="006500A2"/>
    <w:rsid w:val="00672C0E"/>
    <w:rsid w:val="006977D7"/>
    <w:rsid w:val="006A487D"/>
    <w:rsid w:val="006C20BB"/>
    <w:rsid w:val="006E6F02"/>
    <w:rsid w:val="006E775D"/>
    <w:rsid w:val="007130CD"/>
    <w:rsid w:val="0072663D"/>
    <w:rsid w:val="00731CE0"/>
    <w:rsid w:val="007F7C46"/>
    <w:rsid w:val="00826DEE"/>
    <w:rsid w:val="00872725"/>
    <w:rsid w:val="00873ECA"/>
    <w:rsid w:val="008807D5"/>
    <w:rsid w:val="0091558D"/>
    <w:rsid w:val="009179D4"/>
    <w:rsid w:val="009E2911"/>
    <w:rsid w:val="00A24091"/>
    <w:rsid w:val="00A443C6"/>
    <w:rsid w:val="00A45502"/>
    <w:rsid w:val="00A71A89"/>
    <w:rsid w:val="00A809E5"/>
    <w:rsid w:val="00AC6F3A"/>
    <w:rsid w:val="00AD5409"/>
    <w:rsid w:val="00AE2281"/>
    <w:rsid w:val="00AE2B8C"/>
    <w:rsid w:val="00AF3F16"/>
    <w:rsid w:val="00B2675E"/>
    <w:rsid w:val="00B45E29"/>
    <w:rsid w:val="00B64580"/>
    <w:rsid w:val="00B75C37"/>
    <w:rsid w:val="00BA2327"/>
    <w:rsid w:val="00BA7491"/>
    <w:rsid w:val="00BB1574"/>
    <w:rsid w:val="00BE5D2A"/>
    <w:rsid w:val="00C07887"/>
    <w:rsid w:val="00C21976"/>
    <w:rsid w:val="00C6689E"/>
    <w:rsid w:val="00CB5F78"/>
    <w:rsid w:val="00CC6B68"/>
    <w:rsid w:val="00D028C7"/>
    <w:rsid w:val="00D135CD"/>
    <w:rsid w:val="00D17EDF"/>
    <w:rsid w:val="00D24A5B"/>
    <w:rsid w:val="00D26431"/>
    <w:rsid w:val="00D50BEA"/>
    <w:rsid w:val="00D51937"/>
    <w:rsid w:val="00D56C7A"/>
    <w:rsid w:val="00D66B48"/>
    <w:rsid w:val="00D81FE6"/>
    <w:rsid w:val="00D83F4B"/>
    <w:rsid w:val="00DA091A"/>
    <w:rsid w:val="00DC19BC"/>
    <w:rsid w:val="00DC4CDA"/>
    <w:rsid w:val="00E3443C"/>
    <w:rsid w:val="00E5654D"/>
    <w:rsid w:val="00E93143"/>
    <w:rsid w:val="00E978D8"/>
    <w:rsid w:val="00EC5AE4"/>
    <w:rsid w:val="00F722AA"/>
    <w:rsid w:val="00FF22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027DD27"/>
  <w15:docId w15:val="{A8698322-F08B-1B4E-B698-A131E60D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spacing w:before="240" w:after="120"/>
    </w:pPr>
    <w:rPr>
      <w:rFonts w:ascii="Liberation Sans" w:eastAsia="Liberation Sans" w:hAnsi="Liberation Sans" w:cs="Liberation Sans"/>
      <w:sz w:val="28"/>
      <w:szCs w:val="2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essunaspaziatura">
    <w:name w:val="No Spacing"/>
    <w:uiPriority w:val="1"/>
    <w:qFormat/>
    <w:rsid w:val="00464DD2"/>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sid w:val="00B75C37"/>
    <w:rPr>
      <w:color w:val="0000FF" w:themeColor="hyperlink"/>
      <w:u w:val="single"/>
    </w:rPr>
  </w:style>
  <w:style w:type="character" w:styleId="Menzionenonrisolta">
    <w:name w:val="Unresolved Mention"/>
    <w:basedOn w:val="Carpredefinitoparagrafo"/>
    <w:uiPriority w:val="99"/>
    <w:semiHidden/>
    <w:unhideWhenUsed/>
    <w:rsid w:val="00B7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8811">
      <w:bodyDiv w:val="1"/>
      <w:marLeft w:val="0"/>
      <w:marRight w:val="0"/>
      <w:marTop w:val="0"/>
      <w:marBottom w:val="0"/>
      <w:divBdr>
        <w:top w:val="none" w:sz="0" w:space="0" w:color="auto"/>
        <w:left w:val="none" w:sz="0" w:space="0" w:color="auto"/>
        <w:bottom w:val="none" w:sz="0" w:space="0" w:color="auto"/>
        <w:right w:val="none" w:sz="0" w:space="0" w:color="auto"/>
      </w:divBdr>
      <w:divsChild>
        <w:div w:id="703139695">
          <w:marLeft w:val="0"/>
          <w:marRight w:val="0"/>
          <w:marTop w:val="0"/>
          <w:marBottom w:val="300"/>
          <w:divBdr>
            <w:top w:val="none" w:sz="0" w:space="0" w:color="auto"/>
            <w:left w:val="none" w:sz="0" w:space="0" w:color="auto"/>
            <w:bottom w:val="none" w:sz="0" w:space="0" w:color="auto"/>
            <w:right w:val="none" w:sz="0" w:space="0" w:color="auto"/>
          </w:divBdr>
          <w:divsChild>
            <w:div w:id="361907222">
              <w:marLeft w:val="0"/>
              <w:marRight w:val="0"/>
              <w:marTop w:val="0"/>
              <w:marBottom w:val="0"/>
              <w:divBdr>
                <w:top w:val="none" w:sz="0" w:space="0" w:color="auto"/>
                <w:left w:val="none" w:sz="0" w:space="0" w:color="auto"/>
                <w:bottom w:val="none" w:sz="0" w:space="0" w:color="auto"/>
                <w:right w:val="none" w:sz="0" w:space="0" w:color="auto"/>
              </w:divBdr>
            </w:div>
          </w:divsChild>
        </w:div>
        <w:div w:id="434442972">
          <w:marLeft w:val="0"/>
          <w:marRight w:val="0"/>
          <w:marTop w:val="0"/>
          <w:marBottom w:val="300"/>
          <w:divBdr>
            <w:top w:val="none" w:sz="0" w:space="0" w:color="auto"/>
            <w:left w:val="none" w:sz="0" w:space="0" w:color="auto"/>
            <w:bottom w:val="none" w:sz="0" w:space="0" w:color="auto"/>
            <w:right w:val="none" w:sz="0" w:space="0" w:color="auto"/>
          </w:divBdr>
          <w:divsChild>
            <w:div w:id="657002925">
              <w:marLeft w:val="0"/>
              <w:marRight w:val="235"/>
              <w:marTop w:val="0"/>
              <w:marBottom w:val="0"/>
              <w:divBdr>
                <w:top w:val="none" w:sz="0" w:space="0" w:color="auto"/>
                <w:left w:val="none" w:sz="0" w:space="0" w:color="auto"/>
                <w:bottom w:val="none" w:sz="0" w:space="0" w:color="auto"/>
                <w:right w:val="none" w:sz="0" w:space="0" w:color="auto"/>
              </w:divBdr>
              <w:divsChild>
                <w:div w:id="5360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10967">
      <w:bodyDiv w:val="1"/>
      <w:marLeft w:val="0"/>
      <w:marRight w:val="0"/>
      <w:marTop w:val="0"/>
      <w:marBottom w:val="0"/>
      <w:divBdr>
        <w:top w:val="none" w:sz="0" w:space="0" w:color="auto"/>
        <w:left w:val="none" w:sz="0" w:space="0" w:color="auto"/>
        <w:bottom w:val="none" w:sz="0" w:space="0" w:color="auto"/>
        <w:right w:val="none" w:sz="0" w:space="0" w:color="auto"/>
      </w:divBdr>
      <w:divsChild>
        <w:div w:id="1661274024">
          <w:marLeft w:val="0"/>
          <w:marRight w:val="0"/>
          <w:marTop w:val="0"/>
          <w:marBottom w:val="300"/>
          <w:divBdr>
            <w:top w:val="none" w:sz="0" w:space="0" w:color="auto"/>
            <w:left w:val="none" w:sz="0" w:space="0" w:color="auto"/>
            <w:bottom w:val="none" w:sz="0" w:space="0" w:color="auto"/>
            <w:right w:val="none" w:sz="0" w:space="0" w:color="auto"/>
          </w:divBdr>
          <w:divsChild>
            <w:div w:id="1033848793">
              <w:marLeft w:val="0"/>
              <w:marRight w:val="0"/>
              <w:marTop w:val="0"/>
              <w:marBottom w:val="0"/>
              <w:divBdr>
                <w:top w:val="none" w:sz="0" w:space="0" w:color="auto"/>
                <w:left w:val="none" w:sz="0" w:space="0" w:color="auto"/>
                <w:bottom w:val="none" w:sz="0" w:space="0" w:color="auto"/>
                <w:right w:val="none" w:sz="0" w:space="0" w:color="auto"/>
              </w:divBdr>
            </w:div>
          </w:divsChild>
        </w:div>
        <w:div w:id="350110743">
          <w:marLeft w:val="0"/>
          <w:marRight w:val="0"/>
          <w:marTop w:val="0"/>
          <w:marBottom w:val="300"/>
          <w:divBdr>
            <w:top w:val="none" w:sz="0" w:space="0" w:color="auto"/>
            <w:left w:val="none" w:sz="0" w:space="0" w:color="auto"/>
            <w:bottom w:val="none" w:sz="0" w:space="0" w:color="auto"/>
            <w:right w:val="none" w:sz="0" w:space="0" w:color="auto"/>
          </w:divBdr>
          <w:divsChild>
            <w:div w:id="1263613626">
              <w:marLeft w:val="0"/>
              <w:marRight w:val="235"/>
              <w:marTop w:val="0"/>
              <w:marBottom w:val="0"/>
              <w:divBdr>
                <w:top w:val="none" w:sz="0" w:space="0" w:color="auto"/>
                <w:left w:val="none" w:sz="0" w:space="0" w:color="auto"/>
                <w:bottom w:val="none" w:sz="0" w:space="0" w:color="auto"/>
                <w:right w:val="none" w:sz="0" w:space="0" w:color="auto"/>
              </w:divBdr>
              <w:divsChild>
                <w:div w:id="9089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aradiso@popcornpress.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MNAPVbl1f9dIuELVHQCElkfN3xCzs6iI?usp=drive_lin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80</cp:revision>
  <cp:lastPrinted>2024-01-29T11:53:00Z</cp:lastPrinted>
  <dcterms:created xsi:type="dcterms:W3CDTF">2023-10-13T06:56:00Z</dcterms:created>
  <dcterms:modified xsi:type="dcterms:W3CDTF">2024-02-02T15:11:00Z</dcterms:modified>
</cp:coreProperties>
</file>